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73A" w:rsidRDefault="0048573A" w:rsidP="0048573A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T</w:t>
      </w:r>
      <w:r w:rsidRPr="0048573A">
        <w:rPr>
          <w:rFonts w:eastAsia="Times New Roman"/>
          <w:lang w:eastAsia="cs-CZ"/>
        </w:rPr>
        <w:t xml:space="preserve">achovští rozhodli: Vstupní bránu do města ozdobí </w:t>
      </w:r>
      <w:r w:rsidR="002D21AC">
        <w:rPr>
          <w:rFonts w:eastAsia="Times New Roman"/>
          <w:lang w:eastAsia="cs-CZ"/>
        </w:rPr>
        <w:t>vylepšený</w:t>
      </w:r>
      <w:r w:rsidRPr="0048573A">
        <w:rPr>
          <w:rFonts w:eastAsia="Times New Roman"/>
          <w:lang w:eastAsia="cs-CZ"/>
        </w:rPr>
        <w:t xml:space="preserve"> kruhový objezd</w:t>
      </w:r>
      <w:r>
        <w:rPr>
          <w:rFonts w:eastAsia="Times New Roman"/>
          <w:lang w:eastAsia="cs-CZ"/>
        </w:rPr>
        <w:t xml:space="preserve">. </w:t>
      </w:r>
      <w:r>
        <w:t>Letošní ročník trhal rekordy.</w:t>
      </w:r>
    </w:p>
    <w:p w:rsidR="0048573A" w:rsidRPr="0048573A" w:rsidRDefault="0048573A" w:rsidP="0048573A">
      <w:pPr>
        <w:rPr>
          <w:b/>
          <w:bCs/>
          <w:lang w:eastAsia="cs-CZ"/>
        </w:rPr>
      </w:pPr>
      <w:r w:rsidRPr="0048573A">
        <w:rPr>
          <w:lang w:eastAsia="cs-CZ"/>
        </w:rPr>
        <w:t>1. dubna 2026</w:t>
      </w:r>
    </w:p>
    <w:p w:rsidR="0048573A" w:rsidRPr="0048573A" w:rsidRDefault="0048573A" w:rsidP="0048573A">
      <w:pPr>
        <w:pStyle w:val="Podtitul"/>
        <w:rPr>
          <w:rFonts w:eastAsia="Times New Roman"/>
          <w:lang w:eastAsia="cs-CZ"/>
        </w:rPr>
      </w:pPr>
      <w:r w:rsidRPr="0048573A">
        <w:rPr>
          <w:rFonts w:eastAsia="Times New Roman"/>
          <w:lang w:eastAsia="cs-CZ"/>
        </w:rPr>
        <w:t xml:space="preserve">Třetí ročník participativního rozpočtu </w:t>
      </w:r>
      <w:proofErr w:type="gramStart"/>
      <w:r w:rsidRPr="0048573A">
        <w:rPr>
          <w:rFonts w:eastAsia="Times New Roman"/>
          <w:b/>
          <w:bCs/>
          <w:lang w:eastAsia="cs-CZ"/>
        </w:rPr>
        <w:t>Probuď</w:t>
      </w:r>
      <w:proofErr w:type="gramEnd"/>
      <w:r w:rsidRPr="0048573A">
        <w:rPr>
          <w:rFonts w:eastAsia="Times New Roman"/>
          <w:b/>
          <w:bCs/>
          <w:lang w:eastAsia="cs-CZ"/>
        </w:rPr>
        <w:t xml:space="preserve"> Tachov</w:t>
      </w:r>
      <w:r w:rsidRPr="0048573A">
        <w:rPr>
          <w:rFonts w:eastAsia="Times New Roman"/>
          <w:lang w:eastAsia="cs-CZ"/>
        </w:rPr>
        <w:t xml:space="preserve"> </w:t>
      </w:r>
      <w:proofErr w:type="gramStart"/>
      <w:r w:rsidRPr="0048573A">
        <w:rPr>
          <w:rFonts w:eastAsia="Times New Roman"/>
          <w:lang w:eastAsia="cs-CZ"/>
        </w:rPr>
        <w:t>byl</w:t>
      </w:r>
      <w:proofErr w:type="gramEnd"/>
      <w:r w:rsidRPr="0048573A">
        <w:rPr>
          <w:rFonts w:eastAsia="Times New Roman"/>
          <w:lang w:eastAsia="cs-CZ"/>
        </w:rPr>
        <w:t xml:space="preserve"> úspěšně ukončen. Letošní hlasování potvrdilo rostoucí zájem obyvatel o rozvoj svého okolí – do finálního rozhodování se zapojil historicky nejvyšší počet občanů i navrhovatelů.</w:t>
      </w:r>
    </w:p>
    <w:p w:rsidR="0048573A" w:rsidRPr="0048573A" w:rsidRDefault="0048573A" w:rsidP="0048573A">
      <w:pPr>
        <w:pStyle w:val="Nadpis2"/>
      </w:pPr>
      <w:r w:rsidRPr="0048573A">
        <w:t>Rekordní účast i zájem</w:t>
      </w:r>
    </w:p>
    <w:p w:rsidR="0048573A" w:rsidRPr="0048573A" w:rsidRDefault="0048573A" w:rsidP="0048573A">
      <w:pPr>
        <w:rPr>
          <w:lang w:eastAsia="cs-CZ"/>
        </w:rPr>
      </w:pPr>
      <w:r w:rsidRPr="0048573A">
        <w:rPr>
          <w:lang w:eastAsia="cs-CZ"/>
        </w:rPr>
        <w:t xml:space="preserve">Letošní ročník </w:t>
      </w:r>
      <w:r>
        <w:rPr>
          <w:lang w:eastAsia="cs-CZ"/>
        </w:rPr>
        <w:t>trhal rekordy.</w:t>
      </w:r>
      <w:r w:rsidRPr="0048573A">
        <w:rPr>
          <w:lang w:eastAsia="cs-CZ"/>
        </w:rPr>
        <w:t xml:space="preserve"> Radnice obdržela doposud </w:t>
      </w:r>
      <w:r w:rsidRPr="0048573A">
        <w:rPr>
          <w:b/>
          <w:bCs/>
          <w:lang w:eastAsia="cs-CZ"/>
        </w:rPr>
        <w:t>nejvíce návrhů</w:t>
      </w:r>
      <w:r w:rsidRPr="0048573A">
        <w:rPr>
          <w:lang w:eastAsia="cs-CZ"/>
        </w:rPr>
        <w:t xml:space="preserve"> na zlepšení veřejného prostoru. Do samotného hlasování se pak zapojilo rekordních </w:t>
      </w:r>
      <w:r w:rsidRPr="0048573A">
        <w:rPr>
          <w:b/>
          <w:bCs/>
          <w:lang w:eastAsia="cs-CZ"/>
        </w:rPr>
        <w:t>1 067 hlasujících</w:t>
      </w:r>
      <w:r w:rsidRPr="0048573A">
        <w:rPr>
          <w:lang w:eastAsia="cs-CZ"/>
        </w:rPr>
        <w:t xml:space="preserve">, kteří celkem rozdali </w:t>
      </w:r>
      <w:r w:rsidR="007A01F6">
        <w:rPr>
          <w:b/>
          <w:bCs/>
          <w:lang w:eastAsia="cs-CZ"/>
        </w:rPr>
        <w:t xml:space="preserve">2 </w:t>
      </w:r>
      <w:r w:rsidRPr="0048573A">
        <w:rPr>
          <w:b/>
          <w:bCs/>
          <w:lang w:eastAsia="cs-CZ"/>
        </w:rPr>
        <w:t>002 hlasů</w:t>
      </w:r>
      <w:r w:rsidRPr="0048573A">
        <w:rPr>
          <w:lang w:eastAsia="cs-CZ"/>
        </w:rPr>
        <w:t>.</w:t>
      </w:r>
      <w:r w:rsidR="007A01F6">
        <w:rPr>
          <w:lang w:eastAsia="cs-CZ"/>
        </w:rPr>
        <w:t xml:space="preserve"> </w:t>
      </w:r>
      <w:r w:rsidRPr="0048573A">
        <w:rPr>
          <w:lang w:eastAsia="cs-CZ"/>
        </w:rPr>
        <w:t>Zajímavostí je, že výrazně aktivnější byly ženy – tvořily 62 % hlasujících, zatímco muži 35 %.</w:t>
      </w:r>
    </w:p>
    <w:p w:rsidR="0048573A" w:rsidRPr="0048573A" w:rsidRDefault="0048573A" w:rsidP="0048573A">
      <w:pPr>
        <w:pStyle w:val="Nadpis2"/>
        <w:rPr>
          <w:rFonts w:eastAsiaTheme="minorHAnsi"/>
        </w:rPr>
      </w:pPr>
      <w:r w:rsidRPr="0048573A">
        <w:rPr>
          <w:rFonts w:eastAsiaTheme="minorHAnsi"/>
        </w:rPr>
        <w:t>Výsledky hlasování: Jak vypadá pořadí?</w:t>
      </w:r>
    </w:p>
    <w:p w:rsidR="0048573A" w:rsidRDefault="0048573A" w:rsidP="0048573A">
      <w:pPr>
        <w:rPr>
          <w:lang w:eastAsia="cs-CZ"/>
        </w:rPr>
      </w:pPr>
      <w:r w:rsidRPr="0048573A">
        <w:rPr>
          <w:b/>
          <w:lang w:eastAsia="cs-CZ"/>
        </w:rPr>
        <w:t>Vítězným projektem se stal návrh „Kruhový objezd v Panenské ulici – vstupní brána do města“</w:t>
      </w:r>
      <w:r w:rsidRPr="0048573A">
        <w:rPr>
          <w:lang w:eastAsia="cs-CZ"/>
        </w:rPr>
        <w:t>, který získal 432 hlasů. Projekt se zaměřuje na zlepšení estetického vstupu do města.</w:t>
      </w:r>
      <w:r>
        <w:rPr>
          <w:lang w:eastAsia="cs-CZ"/>
        </w:rPr>
        <w:t xml:space="preserve"> „</w:t>
      </w:r>
      <w:r w:rsidRPr="0048573A">
        <w:rPr>
          <w:lang w:eastAsia="cs-CZ"/>
        </w:rPr>
        <w:t>Chtěli bychom, aby bylo jasně vidět, že lidé přijeli do Tachova – do moderního města s bohatou a zajímavou historií,“ dodávají autoři projektu.</w:t>
      </w:r>
    </w:p>
    <w:p w:rsidR="0048573A" w:rsidRPr="0048573A" w:rsidRDefault="0048573A" w:rsidP="0048573A">
      <w:pPr>
        <w:rPr>
          <w:lang w:eastAsia="cs-CZ"/>
        </w:rPr>
      </w:pPr>
      <w:r>
        <w:t xml:space="preserve">Druhé místo obsadil návrh na obnovu </w:t>
      </w:r>
      <w:r>
        <w:rPr>
          <w:b/>
          <w:bCs/>
        </w:rPr>
        <w:t xml:space="preserve">prostoru pod Husitskou ulicí </w:t>
      </w:r>
      <w:r>
        <w:t xml:space="preserve">se ziskem </w:t>
      </w:r>
      <w:r>
        <w:rPr>
          <w:b/>
          <w:bCs/>
        </w:rPr>
        <w:t>372 hlasů</w:t>
      </w:r>
      <w:r>
        <w:t xml:space="preserve">. Pomyslnou bronzovou pozici vybojovalo </w:t>
      </w:r>
      <w:r>
        <w:rPr>
          <w:b/>
          <w:bCs/>
        </w:rPr>
        <w:t>Dětské hřiště na Světcích</w:t>
      </w:r>
      <w:r w:rsidR="002D21AC">
        <w:t xml:space="preserve">, </w:t>
      </w:r>
      <w:bookmarkStart w:id="0" w:name="_GoBack"/>
      <w:bookmarkEnd w:id="0"/>
      <w:r>
        <w:t xml:space="preserve">které získalo </w:t>
      </w:r>
      <w:r>
        <w:rPr>
          <w:b/>
          <w:bCs/>
        </w:rPr>
        <w:t>244 hlasů</w:t>
      </w:r>
      <w:r>
        <w:t xml:space="preserve">. Na dalších místech se pak umístilo </w:t>
      </w:r>
      <w:r>
        <w:rPr>
          <w:b/>
          <w:bCs/>
        </w:rPr>
        <w:t>Multifunkční hřiště pro děti a dospělé Ve Vilkách</w:t>
      </w:r>
      <w:r>
        <w:t xml:space="preserve"> se </w:t>
      </w:r>
      <w:r>
        <w:rPr>
          <w:b/>
          <w:bCs/>
        </w:rPr>
        <w:t>198 hlasy</w:t>
      </w:r>
      <w:r>
        <w:t xml:space="preserve"> a pětici </w:t>
      </w:r>
      <w:r w:rsidR="007A01F6">
        <w:t>nejúspěšnějších projektů uzavírá</w:t>
      </w:r>
      <w:r>
        <w:t xml:space="preserve"> </w:t>
      </w:r>
      <w:proofErr w:type="spellStart"/>
      <w:r>
        <w:rPr>
          <w:b/>
          <w:bCs/>
        </w:rPr>
        <w:t>Workout</w:t>
      </w:r>
      <w:proofErr w:type="spellEnd"/>
      <w:r>
        <w:rPr>
          <w:b/>
          <w:bCs/>
        </w:rPr>
        <w:t xml:space="preserve"> Třešňová</w:t>
      </w:r>
      <w:r>
        <w:t xml:space="preserve">, který obdržel </w:t>
      </w:r>
      <w:r>
        <w:rPr>
          <w:b/>
          <w:bCs/>
        </w:rPr>
        <w:t>185 hlasů</w:t>
      </w:r>
      <w:r>
        <w:t>.</w:t>
      </w:r>
      <w:r w:rsidR="00464535">
        <w:t xml:space="preserve"> </w:t>
      </w:r>
    </w:p>
    <w:p w:rsidR="0048573A" w:rsidRPr="0048573A" w:rsidRDefault="0048573A" w:rsidP="0048573A">
      <w:pPr>
        <w:pStyle w:val="Nadpis2"/>
        <w:rPr>
          <w:rFonts w:eastAsiaTheme="minorHAnsi"/>
        </w:rPr>
      </w:pPr>
      <w:r w:rsidRPr="0048573A">
        <w:rPr>
          <w:rFonts w:eastAsiaTheme="minorHAnsi"/>
        </w:rPr>
        <w:t>Další kroky: Od nápadu k realizaci</w:t>
      </w:r>
    </w:p>
    <w:p w:rsidR="0048573A" w:rsidRPr="0048573A" w:rsidRDefault="0048573A" w:rsidP="0048573A">
      <w:pPr>
        <w:rPr>
          <w:lang w:eastAsia="cs-CZ"/>
        </w:rPr>
      </w:pPr>
      <w:r w:rsidRPr="0048573A">
        <w:rPr>
          <w:lang w:eastAsia="cs-CZ"/>
        </w:rPr>
        <w:t xml:space="preserve">Vítězný projekt nyní přechází do realizační fáze. Odbory města začnou </w:t>
      </w:r>
      <w:r>
        <w:rPr>
          <w:lang w:eastAsia="cs-CZ"/>
        </w:rPr>
        <w:t>pracovat</w:t>
      </w:r>
      <w:r w:rsidRPr="0048573A">
        <w:rPr>
          <w:lang w:eastAsia="cs-CZ"/>
        </w:rPr>
        <w:t xml:space="preserve"> na</w:t>
      </w:r>
      <w:r>
        <w:rPr>
          <w:lang w:eastAsia="cs-CZ"/>
        </w:rPr>
        <w:t xml:space="preserve"> jeho realizaci </w:t>
      </w:r>
      <w:r w:rsidRPr="0048573A">
        <w:rPr>
          <w:lang w:eastAsia="cs-CZ"/>
        </w:rPr>
        <w:t>tak, aby se vstupní brána do našeho města dočkala své proměny co nejdříve.</w:t>
      </w:r>
      <w:r w:rsidR="00464535">
        <w:rPr>
          <w:lang w:eastAsia="cs-CZ"/>
        </w:rPr>
        <w:t xml:space="preserve"> Pokud se potvrdí cenový odhad navrhovatelů, bude možné realizovat i návrh na obnovu prostoru pod Husitskou ulicí, který byl druhý v pořadí. Cílem je využít veškeré finanční prostředky, tedy 1,5 mil. Kč.</w:t>
      </w:r>
    </w:p>
    <w:p w:rsidR="0048573A" w:rsidRPr="0048573A" w:rsidRDefault="0048573A" w:rsidP="0048573A">
      <w:pPr>
        <w:rPr>
          <w:lang w:eastAsia="cs-CZ"/>
        </w:rPr>
      </w:pPr>
      <w:r w:rsidRPr="0048573A">
        <w:rPr>
          <w:lang w:eastAsia="cs-CZ"/>
        </w:rPr>
        <w:t>„Chtěl bych touto cestou upřímně poděkovat všem, kteří se do letošního ročníku zapojili. Velký dík patří autorům nápadů za jejich aktivitu a čas, i všem tisíci hlasujícím, kterým není p</w:t>
      </w:r>
      <w:r w:rsidR="00464535">
        <w:rPr>
          <w:lang w:eastAsia="cs-CZ"/>
        </w:rPr>
        <w:t>odoba Tachova lhostejná. Právě jejich</w:t>
      </w:r>
      <w:r w:rsidRPr="0048573A">
        <w:rPr>
          <w:lang w:eastAsia="cs-CZ"/>
        </w:rPr>
        <w:t xml:space="preserve"> zapojení </w:t>
      </w:r>
      <w:proofErr w:type="gramStart"/>
      <w:r w:rsidRPr="0048573A">
        <w:rPr>
          <w:lang w:eastAsia="cs-CZ"/>
        </w:rPr>
        <w:t>dává</w:t>
      </w:r>
      <w:proofErr w:type="gramEnd"/>
      <w:r w:rsidRPr="0048573A">
        <w:rPr>
          <w:lang w:eastAsia="cs-CZ"/>
        </w:rPr>
        <w:t xml:space="preserve"> projektu </w:t>
      </w:r>
      <w:proofErr w:type="gramStart"/>
      <w:r w:rsidRPr="0048573A">
        <w:rPr>
          <w:lang w:eastAsia="cs-CZ"/>
        </w:rPr>
        <w:t>Probuď</w:t>
      </w:r>
      <w:proofErr w:type="gramEnd"/>
      <w:r w:rsidRPr="0048573A">
        <w:rPr>
          <w:lang w:eastAsia="cs-CZ"/>
        </w:rPr>
        <w:t xml:space="preserve"> Tachov ten pravý smysl,“ uvádí </w:t>
      </w:r>
      <w:r>
        <w:rPr>
          <w:lang w:eastAsia="cs-CZ"/>
        </w:rPr>
        <w:t>starosta měst</w:t>
      </w:r>
      <w:r w:rsidR="00464535">
        <w:rPr>
          <w:lang w:eastAsia="cs-CZ"/>
        </w:rPr>
        <w:t>a</w:t>
      </w:r>
      <w:r>
        <w:rPr>
          <w:lang w:eastAsia="cs-CZ"/>
        </w:rPr>
        <w:t xml:space="preserve"> Petr Vrána (Volím Tachov)</w:t>
      </w:r>
      <w:r w:rsidRPr="0048573A">
        <w:rPr>
          <w:lang w:eastAsia="cs-CZ"/>
        </w:rPr>
        <w:t>.</w:t>
      </w:r>
    </w:p>
    <w:p w:rsidR="0048573A" w:rsidRDefault="0048573A" w:rsidP="0048573A">
      <w:pPr>
        <w:rPr>
          <w:lang w:eastAsia="cs-CZ"/>
        </w:rPr>
      </w:pPr>
      <w:r w:rsidRPr="0048573A">
        <w:rPr>
          <w:lang w:eastAsia="cs-CZ"/>
        </w:rPr>
        <w:t>Všem navrhovatelům, i těm, jejichž projekty letos neuspěly, děkujeme za jejich kreativitu a odvahu měnit své město k lepšímu.</w:t>
      </w:r>
    </w:p>
    <w:p w:rsidR="00FA1CFE" w:rsidRPr="00FA1CFE" w:rsidRDefault="00FA1CFE" w:rsidP="0048573A">
      <w:pPr>
        <w:rPr>
          <w:sz w:val="18"/>
          <w:szCs w:val="18"/>
          <w:lang w:eastAsia="cs-CZ"/>
        </w:rPr>
      </w:pPr>
      <w:r w:rsidRPr="00FA1CFE">
        <w:rPr>
          <w:sz w:val="18"/>
          <w:szCs w:val="18"/>
          <w:lang w:eastAsia="cs-CZ"/>
        </w:rPr>
        <w:t xml:space="preserve">Mgr. Tereza </w:t>
      </w:r>
      <w:proofErr w:type="spellStart"/>
      <w:r w:rsidRPr="00FA1CFE">
        <w:rPr>
          <w:sz w:val="18"/>
          <w:szCs w:val="18"/>
          <w:lang w:eastAsia="cs-CZ"/>
        </w:rPr>
        <w:t>Kořínská</w:t>
      </w:r>
      <w:proofErr w:type="spellEnd"/>
      <w:r w:rsidRPr="00FA1CFE">
        <w:rPr>
          <w:sz w:val="18"/>
          <w:szCs w:val="18"/>
          <w:lang w:eastAsia="cs-CZ"/>
        </w:rPr>
        <w:br/>
        <w:t>tisková mluvčí města Tachov</w:t>
      </w:r>
      <w:r w:rsidRPr="00FA1CFE">
        <w:rPr>
          <w:sz w:val="18"/>
          <w:szCs w:val="18"/>
          <w:lang w:eastAsia="cs-CZ"/>
        </w:rPr>
        <w:br/>
      </w:r>
      <w:hyperlink r:id="rId5" w:history="1">
        <w:r w:rsidRPr="00FA1CFE">
          <w:rPr>
            <w:rStyle w:val="Hypertextovodkaz"/>
            <w:sz w:val="18"/>
            <w:szCs w:val="18"/>
            <w:lang w:eastAsia="cs-CZ"/>
          </w:rPr>
          <w:t>tereza.korinska@tachov-mesto.cz</w:t>
        </w:r>
      </w:hyperlink>
      <w:r w:rsidRPr="00FA1CFE">
        <w:rPr>
          <w:sz w:val="18"/>
          <w:szCs w:val="18"/>
          <w:lang w:eastAsia="cs-CZ"/>
        </w:rPr>
        <w:br/>
        <w:t>770 199 478</w:t>
      </w:r>
    </w:p>
    <w:p w:rsidR="0048573A" w:rsidRDefault="00C26091">
      <w:pPr>
        <w:rPr>
          <w:lang w:eastAsia="cs-CZ"/>
        </w:rPr>
      </w:pPr>
      <w:r>
        <w:rPr>
          <w:lang w:eastAsia="cs-CZ"/>
        </w:rPr>
        <w:t xml:space="preserve"> </w:t>
      </w:r>
    </w:p>
    <w:sectPr w:rsidR="0048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44F63"/>
    <w:multiLevelType w:val="multilevel"/>
    <w:tmpl w:val="929C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D7300"/>
    <w:multiLevelType w:val="multilevel"/>
    <w:tmpl w:val="483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91"/>
    <w:rsid w:val="002D21AC"/>
    <w:rsid w:val="0042163D"/>
    <w:rsid w:val="00464535"/>
    <w:rsid w:val="0048573A"/>
    <w:rsid w:val="005D717C"/>
    <w:rsid w:val="005E3CC6"/>
    <w:rsid w:val="0067512C"/>
    <w:rsid w:val="007A01F6"/>
    <w:rsid w:val="009A3EBE"/>
    <w:rsid w:val="00B3194B"/>
    <w:rsid w:val="00C26091"/>
    <w:rsid w:val="00F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05B3A-DBCB-49D9-846A-7C543C6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autoRedefine/>
    <w:uiPriority w:val="9"/>
    <w:qFormat/>
    <w:rsid w:val="005D717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D717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4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85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717C"/>
    <w:rPr>
      <w:rFonts w:eastAsia="Times New Roman" w:cs="Times New Roman"/>
      <w:b/>
      <w:bCs/>
      <w:sz w:val="24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D717C"/>
    <w:rPr>
      <w:rFonts w:eastAsia="Times New Roman" w:cs="Times New Roman"/>
      <w:b/>
      <w:bCs/>
      <w:sz w:val="28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857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4857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8573A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8573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A1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4921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korinska@tachov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2026-03-31T13:43:00Z</dcterms:created>
  <dcterms:modified xsi:type="dcterms:W3CDTF">2026-04-01T12:53:00Z</dcterms:modified>
</cp:coreProperties>
</file>