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12" w:rsidRDefault="00414B12" w:rsidP="00782EEA">
      <w:pPr>
        <w:pStyle w:val="Nadpis1"/>
      </w:pPr>
      <w:r>
        <w:rPr>
          <w:rStyle w:val="Siln"/>
        </w:rPr>
        <w:t>Potvrzeno v hlasování. Tachov i Plzeňský kraj mají stejný cíl - vznik moderního středoškolského kampusu v Tachově</w:t>
      </w:r>
    </w:p>
    <w:p w:rsidR="00782EEA" w:rsidRDefault="00782EEA" w:rsidP="00782EEA">
      <w:pPr>
        <w:pStyle w:val="Podtitul"/>
      </w:pPr>
      <w:r>
        <w:t>16. března 2026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 xml:space="preserve">Město Tachov a Plzeňský kraj přichází s iniciativou, která má zásadně posílit vzdělávací nabídku </w:t>
      </w:r>
      <w:r w:rsidR="00782EEA">
        <w:rPr>
          <w:rFonts w:asciiTheme="minorHAnsi" w:hAnsiTheme="minorHAnsi" w:cstheme="minorHAnsi"/>
          <w:sz w:val="22"/>
          <w:szCs w:val="22"/>
        </w:rPr>
        <w:br/>
      </w:r>
      <w:r w:rsidRPr="00782EEA">
        <w:rPr>
          <w:rFonts w:asciiTheme="minorHAnsi" w:hAnsiTheme="minorHAnsi" w:cstheme="minorHAnsi"/>
          <w:sz w:val="22"/>
          <w:szCs w:val="22"/>
        </w:rPr>
        <w:t>v regionu. Dnešní hlasování</w:t>
      </w:r>
      <w:r w:rsidR="00025A5C">
        <w:rPr>
          <w:rFonts w:asciiTheme="minorHAnsi" w:hAnsiTheme="minorHAnsi" w:cstheme="minorHAnsi"/>
          <w:sz w:val="22"/>
          <w:szCs w:val="22"/>
        </w:rPr>
        <w:t xml:space="preserve"> </w:t>
      </w:r>
      <w:r w:rsidRPr="00782EEA">
        <w:rPr>
          <w:rFonts w:asciiTheme="minorHAnsi" w:hAnsiTheme="minorHAnsi" w:cstheme="minorHAnsi"/>
          <w:sz w:val="22"/>
          <w:szCs w:val="22"/>
        </w:rPr>
        <w:t>Rady</w:t>
      </w:r>
      <w:r w:rsidR="00025A5C">
        <w:rPr>
          <w:rFonts w:asciiTheme="minorHAnsi" w:hAnsiTheme="minorHAnsi" w:cstheme="minorHAnsi"/>
          <w:sz w:val="22"/>
          <w:szCs w:val="22"/>
        </w:rPr>
        <w:t xml:space="preserve"> Plzeňského kraje</w:t>
      </w:r>
      <w:r w:rsidRPr="00782EEA">
        <w:rPr>
          <w:rFonts w:asciiTheme="minorHAnsi" w:hAnsiTheme="minorHAnsi" w:cstheme="minorHAnsi"/>
          <w:sz w:val="22"/>
          <w:szCs w:val="22"/>
        </w:rPr>
        <w:t xml:space="preserve"> a </w:t>
      </w:r>
      <w:r w:rsidR="00025A5C">
        <w:rPr>
          <w:rFonts w:asciiTheme="minorHAnsi" w:hAnsiTheme="minorHAnsi" w:cstheme="minorHAnsi"/>
          <w:sz w:val="22"/>
          <w:szCs w:val="22"/>
        </w:rPr>
        <w:t xml:space="preserve">tachovského </w:t>
      </w:r>
      <w:bookmarkStart w:id="0" w:name="_GoBack"/>
      <w:bookmarkEnd w:id="0"/>
      <w:r w:rsidRPr="00782EEA">
        <w:rPr>
          <w:rFonts w:asciiTheme="minorHAnsi" w:hAnsiTheme="minorHAnsi" w:cstheme="minorHAnsi"/>
          <w:sz w:val="22"/>
          <w:szCs w:val="22"/>
        </w:rPr>
        <w:t>městského zastupitelstva potvrdila společný zájem - vznik nového středoškolského kampusu pro více než 600 studentů. Projekt reaguje na dlouhodobý problém Tachovska – nízkou vzdělanostní úroveň obyvatel a omezené možnosti studia přímo v regionu.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>Právě město dalo první impuls k zahájení jednání o vzniku nové multioborové střední školy. Cílem je vytvořit moderní vzdělávací prostředí, které mladým lidem nabídne širší možnosti studia a zároveň posílí rozvoj celého regionu. Tachovsko se dlouhodobě potýká s tím, že velká část absolventů základních škol odchází za vzděláním do jiných měst – a mnozí se už nevracejí.</w:t>
      </w:r>
      <w:r w:rsidR="00782EEA" w:rsidRPr="00782EEA">
        <w:rPr>
          <w:rFonts w:asciiTheme="minorHAnsi" w:hAnsiTheme="minorHAnsi" w:cstheme="minorHAnsi"/>
          <w:sz w:val="22"/>
          <w:szCs w:val="22"/>
        </w:rPr>
        <w:t xml:space="preserve"> „Jde o strategicky významnou investici do vzdělanostní struktury regionu, s cílem snížit odliv mladých lidí, zvýšit podíl maturitních i vyšších kvalifikací, posílit technické, ale i humanitní profese, které jsou nezbytné pro fungování regionu,“ doplňuje místostarostka Vendula Machová (Volím Tachov).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>Součástí záměru je také přesun současné střední průmyslové školy ze Světců blíže do města. Škola dnes sídlí v historickém objektu na okraji Tachova, který už neumožňuje další rozvoj ani rozšiřování kapacit. Nový kampus v dostupnější lokalitě by měl nabídnout moderní zázemí a prostor pro další studijní obory.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>Město proto vytipovalo vhodné pozemky a připravuje jejich poskytnutí pro výstavbu nové školy. Vybraná lokalita U Mohyly umožňuje nejen samotnou výstavbu školy, ale i další roz</w:t>
      </w:r>
      <w:r w:rsidR="003A3BF8">
        <w:rPr>
          <w:rFonts w:asciiTheme="minorHAnsi" w:hAnsiTheme="minorHAnsi" w:cstheme="minorHAnsi"/>
          <w:sz w:val="22"/>
          <w:szCs w:val="22"/>
        </w:rPr>
        <w:t xml:space="preserve">voj celého vzdělávacího areálu. </w:t>
      </w:r>
      <w:r w:rsidR="00782EEA" w:rsidRPr="00782EEA">
        <w:rPr>
          <w:rFonts w:asciiTheme="minorHAnsi" w:hAnsiTheme="minorHAnsi" w:cstheme="minorHAnsi"/>
          <w:sz w:val="22"/>
          <w:szCs w:val="22"/>
        </w:rPr>
        <w:t>V budoucnu by zde mohl</w:t>
      </w:r>
      <w:r w:rsidRPr="00782EEA">
        <w:rPr>
          <w:rFonts w:asciiTheme="minorHAnsi" w:hAnsiTheme="minorHAnsi" w:cstheme="minorHAnsi"/>
          <w:sz w:val="22"/>
          <w:szCs w:val="22"/>
        </w:rPr>
        <w:t xml:space="preserve"> vzniknout také internát, sportoviště nebo další zařízení využitelná studenty i veřejností.</w:t>
      </w:r>
      <w:r w:rsidR="00782EEA" w:rsidRPr="00782E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 xml:space="preserve">Nový kampus má nabídnout kombinaci technických i netechnických oborů. Vedle tradičních technických směrů by tak studenti mohli studovat také ekonomické, pedagogické, sociální nebo zdravotnické obory. Cílem je vytvořit pestrou vzdělávací nabídku, která bude </w:t>
      </w:r>
      <w:r w:rsidR="003A3BF8">
        <w:rPr>
          <w:rFonts w:asciiTheme="minorHAnsi" w:hAnsiTheme="minorHAnsi" w:cstheme="minorHAnsi"/>
          <w:sz w:val="22"/>
          <w:szCs w:val="22"/>
        </w:rPr>
        <w:t xml:space="preserve">odpovídat potřebám regionu. </w:t>
      </w:r>
      <w:r w:rsidR="003A3BF8" w:rsidRPr="00782EEA">
        <w:rPr>
          <w:rFonts w:asciiTheme="minorHAnsi" w:hAnsiTheme="minorHAnsi" w:cstheme="minorHAnsi"/>
          <w:sz w:val="22"/>
          <w:szCs w:val="22"/>
        </w:rPr>
        <w:t>„Vytvoříme moderní vzdělávací centrum odpovídající nárokům současné moderní společnosti i trhu práce,“ dodává místostarostka.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 xml:space="preserve">Projekt je nyní ve fázi příprav. Město Tachov a Plzeňský kraj chystají </w:t>
      </w:r>
      <w:r w:rsidR="003A3BF8">
        <w:rPr>
          <w:rFonts w:asciiTheme="minorHAnsi" w:hAnsiTheme="minorHAnsi" w:cstheme="minorHAnsi"/>
          <w:sz w:val="22"/>
          <w:szCs w:val="22"/>
        </w:rPr>
        <w:t xml:space="preserve">podepsat </w:t>
      </w:r>
      <w:r w:rsidRPr="00782EEA">
        <w:rPr>
          <w:rFonts w:asciiTheme="minorHAnsi" w:hAnsiTheme="minorHAnsi" w:cstheme="minorHAnsi"/>
          <w:sz w:val="22"/>
          <w:szCs w:val="22"/>
        </w:rPr>
        <w:t>memorandum o spolupráci, které otevře cestu k dalším krokům – zpracování studie a projektové dokumentace. Samotná výstavba by se měla uskutečnit postupně a její náklady mohou přesáhnout jednu miliardu korun.</w:t>
      </w:r>
    </w:p>
    <w:p w:rsidR="00414B12" w:rsidRPr="00782EEA" w:rsidRDefault="00414B12" w:rsidP="00782EE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82EEA">
        <w:rPr>
          <w:rFonts w:asciiTheme="minorHAnsi" w:hAnsiTheme="minorHAnsi" w:cstheme="minorHAnsi"/>
          <w:sz w:val="22"/>
          <w:szCs w:val="22"/>
        </w:rPr>
        <w:t>Pro Tachov jde o strategický projekt, který má pomoci změnit vzdělanostní strukturu regionu a vytvořit nové příležitosti pro mladou generaci. Moderní škola přímo ve městě je důležitým krokem k tomu, aby mladí lidé měli důvod zůstávat v regionu a mohli svou budoucnost spojovat s Tachovskem.</w:t>
      </w:r>
    </w:p>
    <w:p w:rsidR="00782EEA" w:rsidRPr="00782EEA" w:rsidRDefault="00782EEA">
      <w:pPr>
        <w:rPr>
          <w:rFonts w:asciiTheme="majorHAnsi" w:hAnsiTheme="majorHAnsi" w:cstheme="majorHAnsi"/>
          <w:sz w:val="20"/>
          <w:szCs w:val="20"/>
        </w:rPr>
      </w:pPr>
      <w:r w:rsidRPr="00782EEA">
        <w:rPr>
          <w:rFonts w:asciiTheme="majorHAnsi" w:hAnsiTheme="majorHAnsi" w:cstheme="majorHAnsi"/>
          <w:sz w:val="20"/>
          <w:szCs w:val="20"/>
        </w:rPr>
        <w:t xml:space="preserve">Mgr. Tereza </w:t>
      </w:r>
      <w:proofErr w:type="spellStart"/>
      <w:r w:rsidRPr="00782EEA">
        <w:rPr>
          <w:rFonts w:asciiTheme="majorHAnsi" w:hAnsiTheme="majorHAnsi" w:cstheme="majorHAnsi"/>
          <w:sz w:val="20"/>
          <w:szCs w:val="20"/>
        </w:rPr>
        <w:t>Kořínská</w:t>
      </w:r>
      <w:proofErr w:type="spellEnd"/>
      <w:r w:rsidRPr="00782EEA">
        <w:rPr>
          <w:rFonts w:asciiTheme="majorHAnsi" w:hAnsiTheme="majorHAnsi" w:cstheme="majorHAnsi"/>
          <w:sz w:val="20"/>
          <w:szCs w:val="20"/>
        </w:rPr>
        <w:br/>
        <w:t>tisková mluvčí města Tachov</w:t>
      </w:r>
      <w:r w:rsidRPr="00782EEA">
        <w:rPr>
          <w:rFonts w:asciiTheme="majorHAnsi" w:hAnsiTheme="majorHAnsi" w:cstheme="majorHAnsi"/>
          <w:sz w:val="20"/>
          <w:szCs w:val="20"/>
        </w:rPr>
        <w:br/>
        <w:t xml:space="preserve">tel.: </w:t>
      </w:r>
      <w:r w:rsidRPr="00782EEA">
        <w:rPr>
          <w:rFonts w:asciiTheme="majorHAnsi" w:hAnsiTheme="majorHAnsi" w:cstheme="majorHAnsi"/>
          <w:color w:val="1A1A1A"/>
          <w:sz w:val="20"/>
          <w:szCs w:val="20"/>
          <w:shd w:val="clear" w:color="auto" w:fill="FFFFFF"/>
        </w:rPr>
        <w:t>770 199 478</w:t>
      </w:r>
      <w:r w:rsidRPr="00782EEA">
        <w:rPr>
          <w:rFonts w:asciiTheme="majorHAnsi" w:hAnsiTheme="majorHAnsi" w:cstheme="majorHAnsi"/>
          <w:color w:val="1A1A1A"/>
          <w:sz w:val="20"/>
          <w:szCs w:val="20"/>
          <w:shd w:val="clear" w:color="auto" w:fill="FFFFFF"/>
        </w:rPr>
        <w:br/>
        <w:t>tereza.korinska@tachov-mesto.cz</w:t>
      </w:r>
    </w:p>
    <w:sectPr w:rsidR="00782EEA" w:rsidRPr="0078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12"/>
    <w:rsid w:val="00025A5C"/>
    <w:rsid w:val="003A3BF8"/>
    <w:rsid w:val="00414B12"/>
    <w:rsid w:val="005D717C"/>
    <w:rsid w:val="00782EEA"/>
    <w:rsid w:val="009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16C83-4E50-4AC8-B516-E2E75681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4B12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782E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82E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2026-03-16T15:53:00Z</dcterms:created>
  <dcterms:modified xsi:type="dcterms:W3CDTF">2026-03-16T17:30:00Z</dcterms:modified>
</cp:coreProperties>
</file>