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C42" w:rsidRPr="00DB1C42" w:rsidRDefault="00E07E6A" w:rsidP="00DB1C42">
      <w:pPr>
        <w:pStyle w:val="Nadpis1"/>
      </w:pPr>
      <w:bookmarkStart w:id="0" w:name="_Hlk184804883"/>
      <w:r w:rsidRPr="00EF7721">
        <w:t>Zhodnocení roku 202</w:t>
      </w:r>
      <w:r>
        <w:t>5</w:t>
      </w:r>
      <w:r w:rsidRPr="00EF7721">
        <w:t xml:space="preserve"> vedením města</w:t>
      </w:r>
    </w:p>
    <w:p w:rsidR="00DB1C42" w:rsidRDefault="00DB1C42" w:rsidP="00DB1C42">
      <w:pPr>
        <w:rPr>
          <w:rStyle w:val="Zdraznnjemn"/>
        </w:rPr>
      </w:pPr>
      <w:bookmarkStart w:id="1" w:name="_GoBack"/>
      <w:bookmarkEnd w:id="1"/>
      <w:r>
        <w:rPr>
          <w:rStyle w:val="Zdraznnjemn"/>
        </w:rPr>
        <w:t>25. února 2025</w:t>
      </w:r>
    </w:p>
    <w:p w:rsidR="00E07E6A" w:rsidRPr="00EF7721" w:rsidRDefault="00E07E6A" w:rsidP="00E77F90">
      <w:pPr>
        <w:pStyle w:val="Podtitul"/>
        <w:rPr>
          <w:rStyle w:val="Zdraznnjemn"/>
        </w:rPr>
      </w:pPr>
      <w:r w:rsidRPr="00EF7721">
        <w:rPr>
          <w:rStyle w:val="Zdraznnjemn"/>
        </w:rPr>
        <w:t xml:space="preserve">Hodnocení uplynulého období je klíčovým krokem pro plánování dalších projektů a zajištění rozvoje města a je také vhodnou příležitostí ohlédnout se za tím, co se podařilo i kde je prostor pro zlepšení. </w:t>
      </w:r>
    </w:p>
    <w:p w:rsidR="00E07E6A" w:rsidRPr="00C10B47" w:rsidRDefault="00E07E6A" w:rsidP="00E07E6A">
      <w:r>
        <w:t xml:space="preserve">Rok 2025 znamenal pro Tachov začátek nové etapy centra města, protože byla dokončena rekonstrukce náměstí, čímž se do středu města vrátily všechny výrazné kulturní akce. Dalšími většími investicemi minulého roku byla rekonstrukce mostu v Alejích nebo výstavba budovy pro dětskou skupinu v Pivovarské ulici. Významnou událostí bylo otevření denního stacionáře pro zdravotně postižené od 15 let. Město pokračovalo v podpoře kulturních akcí i v péči o kulturní památky a rozvoji veřejného prostoru. </w:t>
      </w:r>
      <w:r w:rsidRPr="00C10B47">
        <w:t xml:space="preserve">Zároveň se kladl důraz na pravidelnou komunikaci s občany, </w:t>
      </w:r>
      <w:r>
        <w:t xml:space="preserve">jejichž zpětná vazba je </w:t>
      </w:r>
      <w:r w:rsidRPr="00C10B47">
        <w:t>pro další rozvoj města</w:t>
      </w:r>
      <w:r>
        <w:t xml:space="preserve"> klíčová</w:t>
      </w:r>
      <w:r w:rsidRPr="00C10B47">
        <w:t>.</w:t>
      </w:r>
      <w:r>
        <w:t xml:space="preserve"> </w:t>
      </w:r>
      <w:r w:rsidRPr="00EF7721">
        <w:t>Níže je uveden seznam dokončených úkolů, které jsou rozděleny do oblastí tak, aby se mohli občané snadněji orientovat.</w:t>
      </w:r>
    </w:p>
    <w:p w:rsidR="00E07E6A" w:rsidRDefault="00E07E6A" w:rsidP="00E07E6A">
      <w:pPr>
        <w:pStyle w:val="Nadpis2"/>
      </w:pPr>
      <w:r>
        <w:t>Bezpečnost</w:t>
      </w:r>
    </w:p>
    <w:p w:rsidR="00E07E6A" w:rsidRPr="00306BE9" w:rsidRDefault="00E07E6A" w:rsidP="00E07E6A">
      <w:r w:rsidRPr="00306BE9">
        <w:t xml:space="preserve">V oblasti bezpečnosti město pokračovalo v </w:t>
      </w:r>
      <w:r w:rsidRPr="00306BE9">
        <w:rPr>
          <w:b/>
        </w:rPr>
        <w:t>modernizaci a rozšiřování kamerového systému</w:t>
      </w:r>
      <w:r w:rsidRPr="00306BE9">
        <w:t xml:space="preserve"> a v posilování </w:t>
      </w:r>
      <w:r w:rsidRPr="00306BE9">
        <w:rPr>
          <w:b/>
        </w:rPr>
        <w:t>spolupráce městské a státní policie</w:t>
      </w:r>
      <w:r w:rsidRPr="00306BE9">
        <w:t xml:space="preserve"> v problémových lokalitách i krizových situacích. </w:t>
      </w:r>
      <w:r w:rsidR="003A725A">
        <w:t xml:space="preserve">Spolupráce probíhala často i v rámci kontrol cizinecké policie. </w:t>
      </w:r>
      <w:r w:rsidRPr="00306BE9">
        <w:t xml:space="preserve">Proběhla </w:t>
      </w:r>
      <w:r w:rsidRPr="00306BE9">
        <w:rPr>
          <w:b/>
        </w:rPr>
        <w:t>odborná konference zaměřená na problematiku domácího násilí</w:t>
      </w:r>
      <w:r w:rsidRPr="00306BE9">
        <w:t xml:space="preserve"> ve spolupráci s odbornými institucemi. Důraz byl kladen také na </w:t>
      </w:r>
      <w:r w:rsidRPr="00306BE9">
        <w:rPr>
          <w:b/>
        </w:rPr>
        <w:t>přísnou kontrolu černých skládek</w:t>
      </w:r>
      <w:r w:rsidR="003A725A">
        <w:t>.</w:t>
      </w:r>
      <w:r w:rsidRPr="00306BE9">
        <w:t xml:space="preserve"> </w:t>
      </w:r>
      <w:r w:rsidR="003A725A">
        <w:t>Výsledky</w:t>
      </w:r>
      <w:r w:rsidRPr="00306BE9">
        <w:t xml:space="preserve"> pocitové mapy </w:t>
      </w:r>
      <w:r w:rsidR="003A725A">
        <w:t xml:space="preserve">město nasměřovaly </w:t>
      </w:r>
      <w:r w:rsidRPr="00306BE9">
        <w:t>k dalším opatřením</w:t>
      </w:r>
      <w:r w:rsidR="003A725A">
        <w:t xml:space="preserve"> (častější hlídky MP v daných lokalitách)</w:t>
      </w:r>
      <w:r w:rsidRPr="00306BE9">
        <w:t>.</w:t>
      </w:r>
    </w:p>
    <w:p w:rsidR="00E07E6A" w:rsidRDefault="00E07E6A" w:rsidP="00E07E6A">
      <w:pPr>
        <w:pStyle w:val="Nadpis3"/>
      </w:pPr>
      <w:r>
        <w:t>Splněné úkoly:</w:t>
      </w:r>
    </w:p>
    <w:p w:rsidR="00E07E6A" w:rsidRDefault="00E07E6A" w:rsidP="00E07E6A">
      <w:pPr>
        <w:pStyle w:val="Odstavecseseznamem"/>
        <w:numPr>
          <w:ilvl w:val="0"/>
          <w:numId w:val="13"/>
        </w:numPr>
      </w:pPr>
      <w:r>
        <w:t>Postupná modernizace a rozšiřování kamerového systému.</w:t>
      </w:r>
    </w:p>
    <w:p w:rsidR="00E07E6A" w:rsidRPr="008A7299" w:rsidRDefault="00E07E6A" w:rsidP="00E07E6A">
      <w:pPr>
        <w:pStyle w:val="Odstavecseseznamem"/>
        <w:numPr>
          <w:ilvl w:val="0"/>
          <w:numId w:val="13"/>
        </w:numPr>
      </w:pPr>
      <w:r>
        <w:t>Přímá</w:t>
      </w:r>
      <w:r w:rsidRPr="008A7299">
        <w:t xml:space="preserve"> spolupráce městské policie se státní policií v problémových lokalitách a krizových situacích</w:t>
      </w:r>
      <w:r>
        <w:t>.</w:t>
      </w:r>
    </w:p>
    <w:p w:rsidR="00E07E6A" w:rsidRDefault="00E07E6A" w:rsidP="00E07E6A">
      <w:pPr>
        <w:pStyle w:val="Odstavecseseznamem"/>
        <w:numPr>
          <w:ilvl w:val="0"/>
          <w:numId w:val="13"/>
        </w:numPr>
      </w:pPr>
      <w:r>
        <w:t>Odborná konference zaměřená na problematiku domácího násilí ve spolupráci s PČR, Probační a mediační službou, Okresním soudem v Tachově a neziskovými organizacemi.</w:t>
      </w:r>
    </w:p>
    <w:p w:rsidR="00E07E6A" w:rsidRDefault="00E07E6A" w:rsidP="00E07E6A">
      <w:pPr>
        <w:pStyle w:val="Odstavecseseznamem"/>
        <w:numPr>
          <w:ilvl w:val="0"/>
          <w:numId w:val="13"/>
        </w:numPr>
      </w:pPr>
      <w:r>
        <w:t>Přísná kontrola černých skládek – úspěšné dostižení a postih pachatelů.</w:t>
      </w:r>
    </w:p>
    <w:p w:rsidR="00E07E6A" w:rsidRDefault="00E07E6A" w:rsidP="00E07E6A">
      <w:pPr>
        <w:pStyle w:val="Odstavecseseznamem"/>
        <w:numPr>
          <w:ilvl w:val="0"/>
          <w:numId w:val="13"/>
        </w:numPr>
      </w:pPr>
      <w:r>
        <w:t>Pravidelná setkání k bezpečnosti s představiteli PČR, MP, PK, hasičů i hygieny (koordinace kontrol ubytoven).</w:t>
      </w:r>
    </w:p>
    <w:p w:rsidR="00E07E6A" w:rsidRDefault="00E07E6A" w:rsidP="00E07E6A">
      <w:pPr>
        <w:pStyle w:val="Odstavecseseznamem"/>
        <w:numPr>
          <w:ilvl w:val="0"/>
          <w:numId w:val="13"/>
        </w:numPr>
      </w:pPr>
      <w:r>
        <w:t>Výsledky pocitové mapy sloužící k vyvození opatření – častější hlídky MP v inkriminovaných místech, možné rozšíření kamerového systému.</w:t>
      </w:r>
    </w:p>
    <w:p w:rsidR="00E07E6A" w:rsidRDefault="00E07E6A" w:rsidP="00E07E6A">
      <w:pPr>
        <w:pStyle w:val="Nadpis2"/>
      </w:pPr>
      <w:r>
        <w:t>Zdravotnictví</w:t>
      </w:r>
    </w:p>
    <w:p w:rsidR="00E07E6A" w:rsidRDefault="00E07E6A" w:rsidP="00E07E6A">
      <w:r>
        <w:t xml:space="preserve">Na poliklinice došlo k </w:t>
      </w:r>
      <w:r w:rsidRPr="00E07E6A">
        <w:rPr>
          <w:b/>
          <w:bCs/>
        </w:rPr>
        <w:t>personálnímu posílení lékařských služeb</w:t>
      </w:r>
      <w:r>
        <w:t xml:space="preserve"> – nastoupil nový praktický lékař, pokračuje chirurgická ambulance s novým týmem a byl zajištěn hladký přechod urologické ambulance. Město zároveň úspěšně využilo </w:t>
      </w:r>
      <w:r w:rsidRPr="00E07E6A">
        <w:rPr>
          <w:b/>
          <w:bCs/>
        </w:rPr>
        <w:t>pobídkový program pro nové lékaře</w:t>
      </w:r>
      <w:r>
        <w:t>.</w:t>
      </w:r>
      <w:r w:rsidR="003A725A">
        <w:t xml:space="preserve"> </w:t>
      </w:r>
      <w:r>
        <w:t xml:space="preserve">Navzdory výrazným personálním potížím se podařilo </w:t>
      </w:r>
      <w:r w:rsidRPr="00E07E6A">
        <w:rPr>
          <w:b/>
          <w:bCs/>
        </w:rPr>
        <w:t>zachovat provoz dětské pohotovosti</w:t>
      </w:r>
      <w:r>
        <w:t xml:space="preserve"> a pokračovaly </w:t>
      </w:r>
      <w:r w:rsidRPr="00E07E6A">
        <w:rPr>
          <w:b/>
          <w:bCs/>
        </w:rPr>
        <w:t>rekonstrukce ordinací i zázemí</w:t>
      </w:r>
      <w:r>
        <w:rPr>
          <w:b/>
          <w:bCs/>
        </w:rPr>
        <w:t xml:space="preserve"> právě v části dětského oddělení</w:t>
      </w:r>
      <w:r>
        <w:t xml:space="preserve">. Rozšířena byla také nabídka vyšetření o </w:t>
      </w:r>
      <w:proofErr w:type="spellStart"/>
      <w:r w:rsidRPr="00E07E6A">
        <w:rPr>
          <w:b/>
          <w:bCs/>
        </w:rPr>
        <w:t>screening</w:t>
      </w:r>
      <w:proofErr w:type="spellEnd"/>
      <w:r w:rsidRPr="00E07E6A">
        <w:rPr>
          <w:b/>
          <w:bCs/>
        </w:rPr>
        <w:t xml:space="preserve"> aneuryzmatu břišní aorty</w:t>
      </w:r>
      <w:r>
        <w:t>.</w:t>
      </w:r>
      <w:r w:rsidR="003A725A">
        <w:t xml:space="preserve"> </w:t>
      </w:r>
      <w:r>
        <w:t xml:space="preserve">Závěrem </w:t>
      </w:r>
      <w:r w:rsidR="003A725A">
        <w:t xml:space="preserve">roku </w:t>
      </w:r>
      <w:r>
        <w:t xml:space="preserve">byla zahájena </w:t>
      </w:r>
      <w:r w:rsidRPr="00E07E6A">
        <w:rPr>
          <w:b/>
          <w:bCs/>
        </w:rPr>
        <w:t>příprava nákupu nového RTG zařízení</w:t>
      </w:r>
      <w:r w:rsidR="003A725A">
        <w:t>, na který poliklinika získala dotaci z Plzeňského kraje ve výši 1 mil. Kč.</w:t>
      </w:r>
    </w:p>
    <w:p w:rsidR="00E07E6A" w:rsidRDefault="00E07E6A" w:rsidP="00E07E6A">
      <w:pPr>
        <w:pStyle w:val="Nadpis3"/>
      </w:pPr>
      <w:r>
        <w:lastRenderedPageBreak/>
        <w:t>Splněné úkoly:</w:t>
      </w:r>
    </w:p>
    <w:p w:rsidR="00E07E6A" w:rsidRDefault="00E07E6A" w:rsidP="00E07E6A">
      <w:pPr>
        <w:pStyle w:val="Odstavecseseznamem"/>
        <w:numPr>
          <w:ilvl w:val="0"/>
          <w:numId w:val="14"/>
        </w:numPr>
      </w:pPr>
      <w:r>
        <w:t>Zachování provozu dětské pohotovosti i přes velké personální potíže.</w:t>
      </w:r>
    </w:p>
    <w:p w:rsidR="00E07E6A" w:rsidRDefault="00E07E6A" w:rsidP="00E07E6A">
      <w:pPr>
        <w:pStyle w:val="Odstavecseseznamem"/>
        <w:numPr>
          <w:ilvl w:val="0"/>
          <w:numId w:val="14"/>
        </w:numPr>
      </w:pPr>
      <w:r>
        <w:t>Nástup nového praktického lékaře od 1. prosince 2025 - MUDr. Houška.</w:t>
      </w:r>
    </w:p>
    <w:p w:rsidR="00E07E6A" w:rsidRDefault="00E07E6A" w:rsidP="00E07E6A">
      <w:pPr>
        <w:pStyle w:val="Odstavecseseznamem"/>
        <w:numPr>
          <w:ilvl w:val="0"/>
          <w:numId w:val="14"/>
        </w:numPr>
      </w:pPr>
      <w:r>
        <w:t>Rekonstrukce zázemí pro lékaře dětského oddělení.</w:t>
      </w:r>
    </w:p>
    <w:p w:rsidR="00E07E6A" w:rsidRDefault="00E07E6A" w:rsidP="00E07E6A">
      <w:pPr>
        <w:pStyle w:val="Odstavecseseznamem"/>
        <w:numPr>
          <w:ilvl w:val="0"/>
          <w:numId w:val="14"/>
        </w:numPr>
      </w:pPr>
      <w:r>
        <w:t>Pokračování chirurgické ambulance s novým týmem lékařů.</w:t>
      </w:r>
    </w:p>
    <w:p w:rsidR="00E07E6A" w:rsidRDefault="00E07E6A" w:rsidP="00E07E6A">
      <w:pPr>
        <w:pStyle w:val="Odstavecseseznamem"/>
        <w:numPr>
          <w:ilvl w:val="0"/>
          <w:numId w:val="14"/>
        </w:numPr>
      </w:pPr>
      <w:r>
        <w:t>Rekonstrukce prostor chirurgie.</w:t>
      </w:r>
    </w:p>
    <w:p w:rsidR="00E07E6A" w:rsidRDefault="00E07E6A" w:rsidP="00E07E6A">
      <w:pPr>
        <w:pStyle w:val="Odstavecseseznamem"/>
        <w:numPr>
          <w:ilvl w:val="0"/>
          <w:numId w:val="14"/>
        </w:numPr>
      </w:pPr>
      <w:r>
        <w:t>Příprava nákupu nového RTG zařízení – zisk dotace z Plzeňského kraje ve výši 1 mil Kč.</w:t>
      </w:r>
    </w:p>
    <w:p w:rsidR="00E07E6A" w:rsidRDefault="00E07E6A" w:rsidP="00E07E6A">
      <w:pPr>
        <w:pStyle w:val="Odstavecseseznamem"/>
        <w:numPr>
          <w:ilvl w:val="0"/>
          <w:numId w:val="14"/>
        </w:numPr>
      </w:pPr>
      <w:r>
        <w:t xml:space="preserve">Nové vyšetření na poliklinice – </w:t>
      </w:r>
      <w:proofErr w:type="spellStart"/>
      <w:r>
        <w:t>screening</w:t>
      </w:r>
      <w:proofErr w:type="spellEnd"/>
      <w:r>
        <w:t xml:space="preserve"> aneuryzmatu břišní aorty.</w:t>
      </w:r>
    </w:p>
    <w:p w:rsidR="00E07E6A" w:rsidRDefault="00E07E6A" w:rsidP="00E07E6A">
      <w:pPr>
        <w:pStyle w:val="Odstavecseseznamem"/>
        <w:numPr>
          <w:ilvl w:val="0"/>
          <w:numId w:val="14"/>
        </w:numPr>
      </w:pPr>
      <w:r>
        <w:t>Rekonstrukce ordinace dětské pohotovosti.</w:t>
      </w:r>
    </w:p>
    <w:p w:rsidR="00E07E6A" w:rsidRDefault="00E07E6A" w:rsidP="00E07E6A">
      <w:pPr>
        <w:pStyle w:val="Odstavecseseznamem"/>
        <w:numPr>
          <w:ilvl w:val="0"/>
          <w:numId w:val="14"/>
        </w:numPr>
      </w:pPr>
      <w:r>
        <w:t>Úspěšné využití pobídkového programu pro nové lékaře.</w:t>
      </w:r>
    </w:p>
    <w:p w:rsidR="00E07E6A" w:rsidRDefault="00E07E6A" w:rsidP="00E07E6A">
      <w:pPr>
        <w:pStyle w:val="Odstavecseseznamem"/>
        <w:numPr>
          <w:ilvl w:val="0"/>
          <w:numId w:val="14"/>
        </w:numPr>
      </w:pPr>
      <w:r>
        <w:t>Hladký přechod urologické ambulance (ukončení praxe MUDr. Chaloupeckého a nástup týmu doktorů pod záštitou MUDr. Chaloupky).</w:t>
      </w:r>
    </w:p>
    <w:p w:rsidR="00E07E6A" w:rsidRDefault="00E07E6A" w:rsidP="00E07E6A">
      <w:pPr>
        <w:pStyle w:val="Odstavecseseznamem"/>
        <w:numPr>
          <w:ilvl w:val="0"/>
          <w:numId w:val="14"/>
        </w:numPr>
      </w:pPr>
      <w:r>
        <w:t xml:space="preserve">Spolupráce ohledně převzetí pacientů po MUDr. </w:t>
      </w:r>
      <w:proofErr w:type="spellStart"/>
      <w:r>
        <w:t>Jaňourovi</w:t>
      </w:r>
      <w:proofErr w:type="spellEnd"/>
      <w:r>
        <w:t xml:space="preserve"> (PLD) MUDr. Štruncovou (Planá).</w:t>
      </w:r>
    </w:p>
    <w:p w:rsidR="00E07E6A" w:rsidRDefault="00E07E6A" w:rsidP="00E07E6A">
      <w:pPr>
        <w:pStyle w:val="Odstavecseseznamem"/>
        <w:numPr>
          <w:ilvl w:val="0"/>
          <w:numId w:val="14"/>
        </w:numPr>
      </w:pPr>
      <w:r>
        <w:t>Iniciování jednání o možnosti odběrů krve v novém plazma centru v nemocnici Sv. Anna u Plané.</w:t>
      </w:r>
    </w:p>
    <w:p w:rsidR="00E07E6A" w:rsidRDefault="00E07E6A" w:rsidP="00E07E6A">
      <w:pPr>
        <w:pStyle w:val="Nadpis2"/>
      </w:pPr>
      <w:r>
        <w:t>Sociální služby a podpora obyvatel</w:t>
      </w:r>
    </w:p>
    <w:p w:rsidR="003A725A" w:rsidRPr="00306BE9" w:rsidRDefault="003A725A" w:rsidP="003A725A">
      <w:r>
        <w:t>Ani v</w:t>
      </w:r>
      <w:r w:rsidRPr="00306BE9">
        <w:t xml:space="preserve"> roce 2025 </w:t>
      </w:r>
      <w:r w:rsidRPr="000A6562">
        <w:rPr>
          <w:b/>
        </w:rPr>
        <w:t>nedošlo k navýšení poplatků za svoz odpadu a za psy</w:t>
      </w:r>
      <w:r w:rsidRPr="00306BE9">
        <w:t xml:space="preserve">. Pokračovala činnost Tachovského záchranného kruhu, rozšiřování sítě sociálních služeb a podpora organizací působících v sociální oblasti. </w:t>
      </w:r>
      <w:r>
        <w:t xml:space="preserve">Nejvýznamnějším úspěchem na poli sociálních služeb je </w:t>
      </w:r>
      <w:r w:rsidRPr="000A6562">
        <w:rPr>
          <w:b/>
        </w:rPr>
        <w:t>zahájení provozu denního stacionáře pro osoby se zdravotním postižením od 15 let</w:t>
      </w:r>
      <w:r>
        <w:t xml:space="preserve">. Pro oblíbenou službu Senior Express byl </w:t>
      </w:r>
      <w:r w:rsidRPr="00306BE9">
        <w:t>pořízen nov</w:t>
      </w:r>
      <w:r>
        <w:t>ý elektromobil</w:t>
      </w:r>
      <w:r w:rsidRPr="00306BE9">
        <w:t>. Důraz byl klad</w:t>
      </w:r>
      <w:r>
        <w:t xml:space="preserve">en také na komunitní plánování a </w:t>
      </w:r>
      <w:r w:rsidRPr="00306BE9">
        <w:t>přípravu byt</w:t>
      </w:r>
      <w:r>
        <w:t xml:space="preserve">ové koncepce. Ojedinělým projektem v rámci České republiky bylo </w:t>
      </w:r>
      <w:r w:rsidRPr="000A6562">
        <w:rPr>
          <w:b/>
        </w:rPr>
        <w:t>zahájení projektu sociálních pracovníků na školách</w:t>
      </w:r>
      <w:r>
        <w:t xml:space="preserve">, kteří pomáhají sociálně znevýhodněním žákům na tachovských základních školách. </w:t>
      </w:r>
    </w:p>
    <w:p w:rsidR="00E07E6A" w:rsidRDefault="00E07E6A" w:rsidP="00E07E6A">
      <w:pPr>
        <w:pStyle w:val="Nadpis3"/>
      </w:pPr>
      <w:r>
        <w:t>Splněné úkoly:</w:t>
      </w:r>
    </w:p>
    <w:p w:rsidR="003A725A" w:rsidRDefault="003A725A" w:rsidP="003A725A">
      <w:pPr>
        <w:pStyle w:val="Odstavecseseznamem"/>
        <w:numPr>
          <w:ilvl w:val="0"/>
          <w:numId w:val="15"/>
        </w:numPr>
      </w:pPr>
      <w:r>
        <w:t>Zahájení provozu denního stacionáře pro zdravotně postižené od 15 let.</w:t>
      </w:r>
    </w:p>
    <w:p w:rsidR="003A725A" w:rsidRDefault="003A725A" w:rsidP="003A725A">
      <w:pPr>
        <w:pStyle w:val="Odstavecseseznamem"/>
        <w:numPr>
          <w:ilvl w:val="0"/>
          <w:numId w:val="15"/>
        </w:numPr>
      </w:pPr>
      <w:r>
        <w:t>Nenavyšování poplatků za svoz odpadu a psů ani v roce 2025.</w:t>
      </w:r>
    </w:p>
    <w:p w:rsidR="003A725A" w:rsidRDefault="003A725A" w:rsidP="003A725A">
      <w:pPr>
        <w:pStyle w:val="Odstavecseseznamem"/>
        <w:numPr>
          <w:ilvl w:val="0"/>
          <w:numId w:val="15"/>
        </w:numPr>
      </w:pPr>
      <w:r>
        <w:t>Podpora organizací poskytujících sociální služby (např. KOTEC, Centrum podpory rodiny, Červený kříž, Diakonii, Domácí hospic Západ).</w:t>
      </w:r>
    </w:p>
    <w:p w:rsidR="003A725A" w:rsidRDefault="003A725A" w:rsidP="003A725A">
      <w:pPr>
        <w:pStyle w:val="Odstavecseseznamem"/>
        <w:numPr>
          <w:ilvl w:val="0"/>
          <w:numId w:val="15"/>
        </w:numPr>
      </w:pPr>
      <w:r>
        <w:t>Městské prostory pro Hospic Západ.</w:t>
      </w:r>
    </w:p>
    <w:p w:rsidR="003A725A" w:rsidRDefault="003A725A" w:rsidP="003A725A">
      <w:pPr>
        <w:pStyle w:val="Odstavecseseznamem"/>
        <w:numPr>
          <w:ilvl w:val="0"/>
          <w:numId w:val="15"/>
        </w:numPr>
      </w:pPr>
      <w:r>
        <w:t>Komunitní plánování rozvoje sociálních služeb.</w:t>
      </w:r>
    </w:p>
    <w:p w:rsidR="003A725A" w:rsidRDefault="003A725A" w:rsidP="003A725A">
      <w:pPr>
        <w:pStyle w:val="Odstavecseseznamem"/>
        <w:numPr>
          <w:ilvl w:val="0"/>
          <w:numId w:val="15"/>
        </w:numPr>
      </w:pPr>
      <w:r>
        <w:t>Nový elektromobil pro tachovský Senior Expres.</w:t>
      </w:r>
    </w:p>
    <w:p w:rsidR="003A725A" w:rsidRDefault="003A725A" w:rsidP="003A725A">
      <w:pPr>
        <w:pStyle w:val="Odstavecseseznamem"/>
        <w:numPr>
          <w:ilvl w:val="0"/>
          <w:numId w:val="15"/>
        </w:numPr>
      </w:pPr>
      <w:r>
        <w:t>Sociální pracovníci na tachovských základních školách a komplexní projekt na podporu žáků se sociálním znevýhodněním.</w:t>
      </w:r>
    </w:p>
    <w:p w:rsidR="003A725A" w:rsidRDefault="003A725A" w:rsidP="003A725A">
      <w:pPr>
        <w:pStyle w:val="Odstavecseseznamem"/>
        <w:numPr>
          <w:ilvl w:val="0"/>
          <w:numId w:val="15"/>
        </w:numPr>
      </w:pPr>
      <w:r>
        <w:t>Pokračování činnosti v rámci Tachovského záchranného kruhu.</w:t>
      </w:r>
    </w:p>
    <w:p w:rsidR="003A725A" w:rsidRDefault="003A725A" w:rsidP="003A725A">
      <w:pPr>
        <w:pStyle w:val="Odstavecseseznamem"/>
        <w:numPr>
          <w:ilvl w:val="0"/>
          <w:numId w:val="15"/>
        </w:numPr>
      </w:pPr>
      <w:r>
        <w:t>Rozšíření sítě sociálních služeb.</w:t>
      </w:r>
    </w:p>
    <w:p w:rsidR="00E07E6A" w:rsidRDefault="003A725A" w:rsidP="003A725A">
      <w:pPr>
        <w:pStyle w:val="Odstavecseseznamem"/>
        <w:numPr>
          <w:ilvl w:val="0"/>
          <w:numId w:val="15"/>
        </w:numPr>
      </w:pPr>
      <w:r>
        <w:t>Příprava bytové koncepce.</w:t>
      </w:r>
    </w:p>
    <w:p w:rsidR="00E07E6A" w:rsidRDefault="00E07E6A" w:rsidP="00E07E6A">
      <w:pPr>
        <w:pStyle w:val="Nadpis2"/>
      </w:pPr>
      <w:r>
        <w:t>Vzdělávání a péče o děti</w:t>
      </w:r>
    </w:p>
    <w:p w:rsidR="001F31D7" w:rsidRPr="00306BE9" w:rsidRDefault="001F31D7" w:rsidP="001F31D7">
      <w:r>
        <w:t xml:space="preserve">Dokončená </w:t>
      </w:r>
      <w:r w:rsidRPr="00306BE9">
        <w:t xml:space="preserve">výstavba nového pavilonu MŠ Pošumavská </w:t>
      </w:r>
      <w:r>
        <w:t>se slavnostně otevřela pro dalších 50 nových žáků</w:t>
      </w:r>
      <w:r w:rsidRPr="00306BE9">
        <w:t xml:space="preserve">. Pokračovaly rekonstrukce </w:t>
      </w:r>
      <w:r>
        <w:t xml:space="preserve">a modernizace </w:t>
      </w:r>
      <w:r w:rsidRPr="00306BE9">
        <w:t>mateřských i základních škol</w:t>
      </w:r>
      <w:r>
        <w:t>.</w:t>
      </w:r>
      <w:r w:rsidRPr="00306BE9">
        <w:t xml:space="preserve"> Realizovány byly projekty zaměřené na podporu žáků se sociálním znevýhodněním, vzdělávání pedagogů a rozvoj </w:t>
      </w:r>
      <w:r w:rsidRPr="00306BE9">
        <w:lastRenderedPageBreak/>
        <w:t>spolupráce škol s odbornými partnery. Proběhla řada setkání, fór a kulatých stolů k tématům vzdělávání, včetně realizace MAP IV a podpory technického vzdělávání.</w:t>
      </w:r>
    </w:p>
    <w:p w:rsidR="00E07E6A" w:rsidRDefault="00E07E6A" w:rsidP="00E07E6A">
      <w:pPr>
        <w:pStyle w:val="Nadpis3"/>
      </w:pPr>
      <w:r>
        <w:t>Splněné úkoly:</w:t>
      </w:r>
    </w:p>
    <w:p w:rsidR="001F31D7" w:rsidRDefault="001F31D7" w:rsidP="001F31D7">
      <w:pPr>
        <w:pStyle w:val="Odstavecseseznamem"/>
        <w:numPr>
          <w:ilvl w:val="0"/>
          <w:numId w:val="16"/>
        </w:numPr>
      </w:pPr>
      <w:r>
        <w:t>Slavnostní otevření nového pavilonu MŠ Pošumavská – rozšíření kapacity školky o 50 nových míst.</w:t>
      </w:r>
    </w:p>
    <w:p w:rsidR="001F31D7" w:rsidRDefault="000A6562" w:rsidP="001F31D7">
      <w:pPr>
        <w:pStyle w:val="Odstavecseseznamem"/>
        <w:numPr>
          <w:ilvl w:val="0"/>
          <w:numId w:val="16"/>
        </w:numPr>
      </w:pPr>
      <w:r>
        <w:t>Nová dětská skupina na tachovské poliklinice</w:t>
      </w:r>
      <w:r w:rsidR="001F31D7">
        <w:t xml:space="preserve"> (převážně pro lékařský personál).</w:t>
      </w:r>
    </w:p>
    <w:p w:rsidR="001F31D7" w:rsidRDefault="001F31D7" w:rsidP="001F31D7">
      <w:pPr>
        <w:pStyle w:val="Odstavecseseznamem"/>
        <w:numPr>
          <w:ilvl w:val="0"/>
          <w:numId w:val="16"/>
        </w:numPr>
      </w:pPr>
      <w:r>
        <w:t>Zahájení výstavby budovy dětské skupiny Pivovarská – nových 24 míst.</w:t>
      </w:r>
    </w:p>
    <w:p w:rsidR="001F31D7" w:rsidRDefault="001F31D7" w:rsidP="001F31D7">
      <w:pPr>
        <w:pStyle w:val="Odstavecseseznamem"/>
        <w:numPr>
          <w:ilvl w:val="0"/>
          <w:numId w:val="16"/>
        </w:numPr>
      </w:pPr>
      <w:r>
        <w:t>Pravidelná setkávání s vedením mateřských a základních škol a podpora jejich projektů.</w:t>
      </w:r>
    </w:p>
    <w:p w:rsidR="001F31D7" w:rsidRDefault="001F31D7" w:rsidP="001F31D7">
      <w:pPr>
        <w:pStyle w:val="Odstavecseseznamem"/>
        <w:numPr>
          <w:ilvl w:val="0"/>
          <w:numId w:val="16"/>
        </w:numPr>
      </w:pPr>
      <w:r>
        <w:t>Spolupráce se školami na sociálních a integračních programech.</w:t>
      </w:r>
    </w:p>
    <w:p w:rsidR="001F31D7" w:rsidRDefault="001F31D7" w:rsidP="001F31D7">
      <w:pPr>
        <w:pStyle w:val="Odstavecseseznamem"/>
        <w:numPr>
          <w:ilvl w:val="0"/>
          <w:numId w:val="16"/>
        </w:numPr>
      </w:pPr>
      <w:r>
        <w:t>V rámci projektu Soc. pracovníci na ZŠ v Tachově byly na všech školách proškoleny týmy pedagogů s zavedena metodika identifikace žáků se sociálním znevýhodněním.</w:t>
      </w:r>
    </w:p>
    <w:p w:rsidR="001F31D7" w:rsidRDefault="001F31D7" w:rsidP="001F31D7">
      <w:pPr>
        <w:pStyle w:val="Odstavecseseznamem"/>
        <w:numPr>
          <w:ilvl w:val="0"/>
          <w:numId w:val="16"/>
        </w:numPr>
      </w:pPr>
      <w:r>
        <w:t xml:space="preserve">Speciální zaměření na rozvoj ZŠ Kostelní – </w:t>
      </w:r>
      <w:proofErr w:type="spellStart"/>
      <w:r>
        <w:t>focus</w:t>
      </w:r>
      <w:proofErr w:type="spellEnd"/>
      <w:r>
        <w:t xml:space="preserve"> </w:t>
      </w:r>
      <w:proofErr w:type="spellStart"/>
      <w:r>
        <w:t>group</w:t>
      </w:r>
      <w:proofErr w:type="spellEnd"/>
      <w:r>
        <w:t xml:space="preserve"> s učiteli a vedením školy ve spolupráci s ASZ a SČP.</w:t>
      </w:r>
    </w:p>
    <w:p w:rsidR="001F31D7" w:rsidRDefault="001F31D7" w:rsidP="001F31D7">
      <w:pPr>
        <w:pStyle w:val="Odstavecseseznamem"/>
        <w:numPr>
          <w:ilvl w:val="0"/>
          <w:numId w:val="16"/>
        </w:numPr>
      </w:pPr>
      <w:r>
        <w:t>Pokračování v jednání s PK o přemístění střední školy z periferie do středu města – hledání vhodné lokality.</w:t>
      </w:r>
    </w:p>
    <w:p w:rsidR="001F31D7" w:rsidRDefault="001F31D7" w:rsidP="001F31D7">
      <w:pPr>
        <w:pStyle w:val="Odstavecseseznamem"/>
        <w:numPr>
          <w:ilvl w:val="0"/>
          <w:numId w:val="16"/>
        </w:numPr>
      </w:pPr>
      <w:r>
        <w:t>Platforma pro řešení problémů ve vzdělávání v ORP Tachov ve spolupráci s ASZ.</w:t>
      </w:r>
    </w:p>
    <w:p w:rsidR="001F31D7" w:rsidRDefault="001F31D7" w:rsidP="001F31D7">
      <w:pPr>
        <w:pStyle w:val="Odstavecseseznamem"/>
        <w:numPr>
          <w:ilvl w:val="0"/>
          <w:numId w:val="16"/>
        </w:numPr>
      </w:pPr>
      <w:r>
        <w:t>Kulatý stůl k řešení neúspěšnosti ve vzdělávání.</w:t>
      </w:r>
    </w:p>
    <w:p w:rsidR="001F31D7" w:rsidRDefault="001F31D7" w:rsidP="001F31D7">
      <w:pPr>
        <w:pStyle w:val="Odstavecseseznamem"/>
        <w:numPr>
          <w:ilvl w:val="0"/>
          <w:numId w:val="16"/>
        </w:numPr>
      </w:pPr>
      <w:r>
        <w:t xml:space="preserve">1. školní fórum v rámci Národní sítě zdravých měst – ZŠ </w:t>
      </w:r>
      <w:proofErr w:type="spellStart"/>
      <w:r>
        <w:t>Zárečná</w:t>
      </w:r>
      <w:proofErr w:type="spellEnd"/>
      <w:r>
        <w:t>.</w:t>
      </w:r>
    </w:p>
    <w:p w:rsidR="001F31D7" w:rsidRDefault="001F31D7" w:rsidP="001F31D7">
      <w:pPr>
        <w:pStyle w:val="Odstavecseseznamem"/>
        <w:numPr>
          <w:ilvl w:val="0"/>
          <w:numId w:val="16"/>
        </w:numPr>
      </w:pPr>
      <w:r>
        <w:t>Realizace Místního akčního plánu vzdělávání IV (MAP).</w:t>
      </w:r>
    </w:p>
    <w:p w:rsidR="001F31D7" w:rsidRDefault="001F31D7" w:rsidP="001F31D7">
      <w:pPr>
        <w:pStyle w:val="Odstavecseseznamem"/>
        <w:numPr>
          <w:ilvl w:val="0"/>
          <w:numId w:val="16"/>
        </w:numPr>
      </w:pPr>
      <w:r>
        <w:t>Kotel se starostou – přímé setkání studentů s vedením města.</w:t>
      </w:r>
    </w:p>
    <w:p w:rsidR="001F31D7" w:rsidRDefault="001F31D7" w:rsidP="001F31D7">
      <w:pPr>
        <w:pStyle w:val="Odstavecseseznamem"/>
        <w:numPr>
          <w:ilvl w:val="0"/>
          <w:numId w:val="16"/>
        </w:numPr>
      </w:pPr>
      <w:r>
        <w:t xml:space="preserve">Rekonstrukce větrání kuchyně ZŠ </w:t>
      </w:r>
      <w:proofErr w:type="spellStart"/>
      <w:r>
        <w:t>Zárečná</w:t>
      </w:r>
      <w:proofErr w:type="spellEnd"/>
      <w:r>
        <w:t>.</w:t>
      </w:r>
    </w:p>
    <w:p w:rsidR="001F31D7" w:rsidRDefault="001F31D7" w:rsidP="001F31D7">
      <w:pPr>
        <w:pStyle w:val="Odstavecseseznamem"/>
        <w:numPr>
          <w:ilvl w:val="0"/>
          <w:numId w:val="16"/>
        </w:numPr>
      </w:pPr>
      <w:r>
        <w:t xml:space="preserve">Podpora technického vzdělávání – projekt „Naše firma“ – organizátor </w:t>
      </w:r>
      <w:proofErr w:type="spellStart"/>
      <w:r>
        <w:t>Nvias</w:t>
      </w:r>
      <w:proofErr w:type="spellEnd"/>
      <w:r>
        <w:t>.</w:t>
      </w:r>
    </w:p>
    <w:p w:rsidR="001F31D7" w:rsidRDefault="001F31D7" w:rsidP="001F31D7">
      <w:pPr>
        <w:pStyle w:val="Odstavecseseznamem"/>
        <w:numPr>
          <w:ilvl w:val="0"/>
          <w:numId w:val="16"/>
        </w:numPr>
      </w:pPr>
      <w:r>
        <w:t>17. ročník vyhlášení nejúspěšnějších studentů a žáků tachovských škol.</w:t>
      </w:r>
    </w:p>
    <w:p w:rsidR="001F31D7" w:rsidRDefault="001F31D7" w:rsidP="001F31D7">
      <w:pPr>
        <w:pStyle w:val="Odstavecseseznamem"/>
        <w:numPr>
          <w:ilvl w:val="0"/>
          <w:numId w:val="16"/>
        </w:numPr>
      </w:pPr>
      <w:r>
        <w:t>Rekonstrukce na ZŠ Kostelní – záchody pro 1. stupeň, podlahová krytina a obložení v tělocvičně, nové vstupní dveře, nové podlahy v kabinetech.</w:t>
      </w:r>
    </w:p>
    <w:p w:rsidR="001F31D7" w:rsidRDefault="001F31D7" w:rsidP="001F31D7">
      <w:pPr>
        <w:pStyle w:val="Odstavecseseznamem"/>
        <w:numPr>
          <w:ilvl w:val="0"/>
          <w:numId w:val="16"/>
        </w:numPr>
      </w:pPr>
      <w:r>
        <w:t>Pravidelná setkávání Studentského parlamentu.</w:t>
      </w:r>
    </w:p>
    <w:p w:rsidR="001F31D7" w:rsidRDefault="001F31D7" w:rsidP="001F31D7">
      <w:pPr>
        <w:pStyle w:val="Odstavecseseznamem"/>
        <w:numPr>
          <w:ilvl w:val="0"/>
          <w:numId w:val="16"/>
        </w:numPr>
      </w:pPr>
      <w:r>
        <w:t>Dokončení rozsáhlé rekonstrukce MŠ Sadová – zvýšení bezpečnosti, zlepšení mat. - technického zázemí.</w:t>
      </w:r>
    </w:p>
    <w:p w:rsidR="001F31D7" w:rsidRDefault="001F31D7" w:rsidP="001F31D7">
      <w:pPr>
        <w:pStyle w:val="Odstavecseseznamem"/>
        <w:numPr>
          <w:ilvl w:val="0"/>
          <w:numId w:val="16"/>
        </w:numPr>
      </w:pPr>
      <w:r>
        <w:t>Příprava na převod financování nepedagogických pracovníků pod obec.</w:t>
      </w:r>
    </w:p>
    <w:p w:rsidR="001F31D7" w:rsidRDefault="001F31D7" w:rsidP="001F31D7">
      <w:pPr>
        <w:pStyle w:val="Odstavecseseznamem"/>
        <w:numPr>
          <w:ilvl w:val="0"/>
          <w:numId w:val="16"/>
        </w:numPr>
      </w:pPr>
      <w:r>
        <w:t xml:space="preserve">Rekonstrukce zahrady a nové herní prvky v MŠ </w:t>
      </w:r>
      <w:proofErr w:type="spellStart"/>
      <w:r>
        <w:t>Stadtrodská</w:t>
      </w:r>
      <w:proofErr w:type="spellEnd"/>
      <w:r>
        <w:t>.</w:t>
      </w:r>
    </w:p>
    <w:p w:rsidR="001F31D7" w:rsidRDefault="001F31D7" w:rsidP="001F31D7">
      <w:pPr>
        <w:pStyle w:val="Odstavecseseznamem"/>
        <w:numPr>
          <w:ilvl w:val="0"/>
          <w:numId w:val="16"/>
        </w:numPr>
      </w:pPr>
      <w:r>
        <w:t>Kam na školu – poprvé s rozšířením zaměřením na kariérní poradenství (spolupráce s RRA a KCU).</w:t>
      </w:r>
    </w:p>
    <w:p w:rsidR="001F31D7" w:rsidRDefault="001F31D7" w:rsidP="001F31D7">
      <w:pPr>
        <w:pStyle w:val="Odstavecseseznamem"/>
        <w:numPr>
          <w:ilvl w:val="0"/>
          <w:numId w:val="16"/>
        </w:numPr>
      </w:pPr>
      <w:r>
        <w:t>Speciální přednášky pro školy k 80. výročí konce 2. sv. války ve spolupráci s Pamětí národa.</w:t>
      </w:r>
    </w:p>
    <w:p w:rsidR="00E07E6A" w:rsidRDefault="00E07E6A" w:rsidP="00E07E6A">
      <w:pPr>
        <w:pStyle w:val="Nadpis2"/>
      </w:pPr>
      <w:r w:rsidRPr="00363883">
        <w:t>Komunikace</w:t>
      </w:r>
    </w:p>
    <w:p w:rsidR="00363883" w:rsidRPr="00306BE9" w:rsidRDefault="00363883" w:rsidP="00363883">
      <w:r w:rsidRPr="00306BE9">
        <w:t xml:space="preserve">Město dále rozvíjelo systém </w:t>
      </w:r>
      <w:proofErr w:type="spellStart"/>
      <w:r w:rsidRPr="00306BE9">
        <w:t>Munipolis</w:t>
      </w:r>
      <w:proofErr w:type="spellEnd"/>
      <w:r w:rsidRPr="00306BE9">
        <w:t>, který d</w:t>
      </w:r>
      <w:r>
        <w:t>osáhl ke konci roku více než 2400 uživatelů</w:t>
      </w:r>
      <w:r w:rsidRPr="00306BE9">
        <w:t xml:space="preserve">. Pokračovaly živé přenosy ze zastupitelstva, pravidelná komunikace na sociálních sítích a spolupráce s médii. </w:t>
      </w:r>
      <w:r>
        <w:t>Novinkou bylo spuštění byla on-line plateb místních poplatků.</w:t>
      </w:r>
      <w:r w:rsidRPr="00306BE9">
        <w:t xml:space="preserve"> </w:t>
      </w:r>
      <w:r>
        <w:t xml:space="preserve">Městské sociální sítě byly v soutěži Zlatý </w:t>
      </w:r>
      <w:proofErr w:type="spellStart"/>
      <w:r>
        <w:t>lajk</w:t>
      </w:r>
      <w:proofErr w:type="spellEnd"/>
      <w:r>
        <w:t xml:space="preserve"> vyhlášeny jako nejlepší v Plzeňském kraji a v celorepublikovém souhrnu byly mezi 10 nejlepšími.</w:t>
      </w:r>
    </w:p>
    <w:p w:rsidR="00E07E6A" w:rsidRDefault="00E07E6A" w:rsidP="00E07E6A">
      <w:pPr>
        <w:pStyle w:val="Nadpis3"/>
      </w:pPr>
      <w:r>
        <w:t>Splněné úkoly:</w:t>
      </w:r>
    </w:p>
    <w:p w:rsidR="00363883" w:rsidRPr="0088530B" w:rsidRDefault="00363883" w:rsidP="00363883">
      <w:pPr>
        <w:pStyle w:val="TableContents"/>
        <w:numPr>
          <w:ilvl w:val="0"/>
          <w:numId w:val="17"/>
        </w:numPr>
        <w:textAlignment w:val="baseline"/>
        <w:rPr>
          <w:rFonts w:asciiTheme="minorHAnsi" w:hAnsiTheme="minorHAnsi" w:cstheme="minorHAnsi"/>
          <w:sz w:val="22"/>
          <w:szCs w:val="22"/>
        </w:rPr>
      </w:pPr>
      <w:r w:rsidRPr="0088530B">
        <w:rPr>
          <w:rFonts w:asciiTheme="minorHAnsi" w:hAnsiTheme="minorHAnsi" w:cstheme="minorHAnsi"/>
          <w:sz w:val="22"/>
          <w:szCs w:val="22"/>
        </w:rPr>
        <w:t xml:space="preserve">Systém </w:t>
      </w:r>
      <w:proofErr w:type="spellStart"/>
      <w:r w:rsidRPr="0088530B">
        <w:rPr>
          <w:rFonts w:asciiTheme="minorHAnsi" w:hAnsiTheme="minorHAnsi" w:cstheme="minorHAnsi"/>
          <w:sz w:val="22"/>
          <w:szCs w:val="22"/>
        </w:rPr>
        <w:t>Munipolis</w:t>
      </w:r>
      <w:proofErr w:type="spellEnd"/>
      <w:r w:rsidRPr="0088530B">
        <w:rPr>
          <w:rFonts w:asciiTheme="minorHAnsi" w:hAnsiTheme="minorHAnsi" w:cstheme="minorHAnsi"/>
          <w:sz w:val="22"/>
          <w:szCs w:val="22"/>
        </w:rPr>
        <w:t xml:space="preserve"> – počet uživatelů – </w:t>
      </w:r>
      <w:r>
        <w:rPr>
          <w:rFonts w:asciiTheme="minorHAnsi" w:hAnsiTheme="minorHAnsi" w:cstheme="minorHAnsi"/>
          <w:sz w:val="22"/>
          <w:szCs w:val="22"/>
        </w:rPr>
        <w:t>přes</w:t>
      </w:r>
      <w:r w:rsidRPr="0088530B">
        <w:rPr>
          <w:rFonts w:asciiTheme="minorHAnsi" w:hAnsiTheme="minorHAnsi" w:cstheme="minorHAnsi"/>
          <w:sz w:val="22"/>
          <w:szCs w:val="22"/>
        </w:rPr>
        <w:t xml:space="preserve"> 2</w:t>
      </w:r>
      <w:r>
        <w:rPr>
          <w:rFonts w:asciiTheme="minorHAnsi" w:hAnsiTheme="minorHAnsi" w:cstheme="minorHAnsi"/>
          <w:sz w:val="22"/>
          <w:szCs w:val="22"/>
        </w:rPr>
        <w:t>400.</w:t>
      </w:r>
    </w:p>
    <w:p w:rsidR="00363883" w:rsidRDefault="00363883" w:rsidP="00363883">
      <w:pPr>
        <w:pStyle w:val="TableContents"/>
        <w:numPr>
          <w:ilvl w:val="0"/>
          <w:numId w:val="17"/>
        </w:numPr>
        <w:textAlignment w:val="baseline"/>
        <w:rPr>
          <w:rFonts w:asciiTheme="minorHAnsi" w:hAnsiTheme="minorHAnsi" w:cstheme="minorHAnsi"/>
          <w:sz w:val="22"/>
          <w:szCs w:val="22"/>
        </w:rPr>
      </w:pPr>
      <w:r>
        <w:rPr>
          <w:rFonts w:asciiTheme="minorHAnsi" w:hAnsiTheme="minorHAnsi" w:cstheme="minorHAnsi"/>
          <w:sz w:val="22"/>
          <w:szCs w:val="22"/>
        </w:rPr>
        <w:t>Živé přenosy z</w:t>
      </w:r>
      <w:r w:rsidRPr="0088530B">
        <w:rPr>
          <w:rFonts w:asciiTheme="minorHAnsi" w:hAnsiTheme="minorHAnsi" w:cstheme="minorHAnsi"/>
          <w:sz w:val="22"/>
          <w:szCs w:val="22"/>
        </w:rPr>
        <w:t>e zastupitelstva, archiv doplněn o audio a video záznamy</w:t>
      </w:r>
      <w:r>
        <w:rPr>
          <w:rFonts w:asciiTheme="minorHAnsi" w:hAnsiTheme="minorHAnsi" w:cstheme="minorHAnsi"/>
          <w:sz w:val="22"/>
          <w:szCs w:val="22"/>
        </w:rPr>
        <w:t>.</w:t>
      </w:r>
    </w:p>
    <w:p w:rsidR="00363883" w:rsidRPr="0088530B" w:rsidRDefault="00363883" w:rsidP="00363883">
      <w:pPr>
        <w:pStyle w:val="TableContents"/>
        <w:numPr>
          <w:ilvl w:val="0"/>
          <w:numId w:val="17"/>
        </w:numPr>
        <w:textAlignment w:val="baseline"/>
        <w:rPr>
          <w:rFonts w:asciiTheme="minorHAnsi" w:hAnsiTheme="minorHAnsi" w:cstheme="minorHAnsi"/>
          <w:sz w:val="22"/>
          <w:szCs w:val="22"/>
        </w:rPr>
      </w:pPr>
      <w:r>
        <w:rPr>
          <w:rFonts w:asciiTheme="minorHAnsi" w:hAnsiTheme="minorHAnsi" w:cstheme="minorHAnsi"/>
          <w:sz w:val="22"/>
          <w:szCs w:val="22"/>
        </w:rPr>
        <w:lastRenderedPageBreak/>
        <w:t>Zahájení Česko-bavorského dialogu o přeshraniční spolupráci prostřednictvím fóra.</w:t>
      </w:r>
    </w:p>
    <w:p w:rsidR="00363883" w:rsidRPr="0088530B" w:rsidRDefault="00363883" w:rsidP="00363883">
      <w:pPr>
        <w:pStyle w:val="TableContents"/>
        <w:numPr>
          <w:ilvl w:val="0"/>
          <w:numId w:val="17"/>
        </w:numPr>
        <w:textAlignment w:val="baseline"/>
        <w:rPr>
          <w:rFonts w:asciiTheme="minorHAnsi" w:hAnsiTheme="minorHAnsi" w:cstheme="minorHAnsi"/>
          <w:sz w:val="22"/>
          <w:szCs w:val="22"/>
        </w:rPr>
      </w:pPr>
      <w:r>
        <w:rPr>
          <w:rFonts w:asciiTheme="minorHAnsi" w:hAnsiTheme="minorHAnsi" w:cstheme="minorHAnsi"/>
          <w:sz w:val="22"/>
          <w:szCs w:val="22"/>
        </w:rPr>
        <w:t>Pravidelné setkávání</w:t>
      </w:r>
      <w:r w:rsidRPr="0088530B">
        <w:rPr>
          <w:rFonts w:asciiTheme="minorHAnsi" w:hAnsiTheme="minorHAnsi" w:cstheme="minorHAnsi"/>
          <w:sz w:val="22"/>
          <w:szCs w:val="22"/>
        </w:rPr>
        <w:t xml:space="preserve"> studentského parlamentu</w:t>
      </w:r>
      <w:r>
        <w:rPr>
          <w:rFonts w:asciiTheme="minorHAnsi" w:hAnsiTheme="minorHAnsi" w:cstheme="minorHAnsi"/>
          <w:sz w:val="22"/>
          <w:szCs w:val="22"/>
        </w:rPr>
        <w:t>.</w:t>
      </w:r>
    </w:p>
    <w:p w:rsidR="00363883" w:rsidRPr="0088530B" w:rsidRDefault="00363883" w:rsidP="00363883">
      <w:pPr>
        <w:pStyle w:val="TableContents"/>
        <w:numPr>
          <w:ilvl w:val="0"/>
          <w:numId w:val="17"/>
        </w:numPr>
        <w:textAlignment w:val="baseline"/>
        <w:rPr>
          <w:rFonts w:hint="eastAsia"/>
        </w:rPr>
      </w:pPr>
      <w:r w:rsidRPr="0088530B">
        <w:rPr>
          <w:rFonts w:asciiTheme="minorHAnsi" w:hAnsiTheme="minorHAnsi" w:cstheme="minorHAnsi"/>
          <w:sz w:val="22"/>
          <w:szCs w:val="22"/>
        </w:rPr>
        <w:t>Pravidelné příspěvky na sociálních sítích města (víkendové tipy a</w:t>
      </w:r>
      <w:r>
        <w:rPr>
          <w:rFonts w:asciiTheme="minorHAnsi" w:hAnsiTheme="minorHAnsi" w:cstheme="minorHAnsi"/>
          <w:sz w:val="22"/>
          <w:szCs w:val="22"/>
        </w:rPr>
        <w:t>t</w:t>
      </w:r>
      <w:r w:rsidRPr="0088530B">
        <w:rPr>
          <w:rFonts w:asciiTheme="minorHAnsi" w:hAnsiTheme="minorHAnsi" w:cstheme="minorHAnsi"/>
          <w:sz w:val="22"/>
          <w:szCs w:val="22"/>
        </w:rPr>
        <w:t>d.)</w:t>
      </w:r>
      <w:r>
        <w:rPr>
          <w:rFonts w:asciiTheme="minorHAnsi" w:hAnsiTheme="minorHAnsi" w:cstheme="minorHAnsi"/>
          <w:sz w:val="22"/>
          <w:szCs w:val="22"/>
        </w:rPr>
        <w:t>.</w:t>
      </w:r>
    </w:p>
    <w:p w:rsidR="00363883" w:rsidRDefault="00363883" w:rsidP="00363883">
      <w:pPr>
        <w:pStyle w:val="TableContents"/>
        <w:numPr>
          <w:ilvl w:val="0"/>
          <w:numId w:val="17"/>
        </w:numPr>
        <w:textAlignment w:val="baseline"/>
        <w:rPr>
          <w:rFonts w:hint="eastAsia"/>
        </w:rPr>
      </w:pPr>
      <w:r>
        <w:rPr>
          <w:rFonts w:asciiTheme="minorHAnsi" w:hAnsiTheme="minorHAnsi" w:cstheme="minorHAnsi"/>
          <w:sz w:val="22"/>
          <w:szCs w:val="22"/>
        </w:rPr>
        <w:t>Prohloubení pravidelné spolupráce s médii a p</w:t>
      </w:r>
      <w:r w:rsidRPr="00AF24A2">
        <w:rPr>
          <w:rFonts w:asciiTheme="minorHAnsi" w:hAnsiTheme="minorHAnsi" w:cstheme="minorHAnsi"/>
          <w:sz w:val="22"/>
          <w:szCs w:val="22"/>
        </w:rPr>
        <w:t>ropagace města skrze</w:t>
      </w:r>
      <w:r>
        <w:rPr>
          <w:rFonts w:asciiTheme="minorHAnsi" w:hAnsiTheme="minorHAnsi" w:cstheme="minorHAnsi"/>
          <w:sz w:val="22"/>
          <w:szCs w:val="22"/>
        </w:rPr>
        <w:t xml:space="preserve"> různá média.</w:t>
      </w:r>
    </w:p>
    <w:p w:rsidR="00363883" w:rsidRPr="007C51E5" w:rsidRDefault="00363883" w:rsidP="00363883">
      <w:pPr>
        <w:pStyle w:val="TableContents"/>
        <w:numPr>
          <w:ilvl w:val="0"/>
          <w:numId w:val="17"/>
        </w:numPr>
        <w:textAlignment w:val="baseline"/>
        <w:rPr>
          <w:rFonts w:hint="eastAsia"/>
        </w:rPr>
      </w:pPr>
      <w:r w:rsidRPr="007C51E5">
        <w:rPr>
          <w:rFonts w:asciiTheme="minorHAnsi" w:hAnsiTheme="minorHAnsi" w:cstheme="minorHAnsi"/>
          <w:sz w:val="22"/>
          <w:szCs w:val="22"/>
        </w:rPr>
        <w:t>P</w:t>
      </w:r>
      <w:r w:rsidRPr="007C51E5">
        <w:rPr>
          <w:rFonts w:asciiTheme="minorHAnsi" w:hAnsiTheme="minorHAnsi" w:cstheme="minorHAnsi" w:hint="eastAsia"/>
          <w:sz w:val="22"/>
          <w:szCs w:val="22"/>
        </w:rPr>
        <w:t>o</w:t>
      </w:r>
      <w:r w:rsidRPr="007C51E5">
        <w:rPr>
          <w:rFonts w:asciiTheme="minorHAnsi" w:hAnsiTheme="minorHAnsi" w:cstheme="minorHAnsi"/>
          <w:sz w:val="22"/>
          <w:szCs w:val="22"/>
        </w:rPr>
        <w:t>citová mapa</w:t>
      </w:r>
      <w:r>
        <w:rPr>
          <w:rFonts w:asciiTheme="minorHAnsi" w:hAnsiTheme="minorHAnsi" w:cstheme="minorHAnsi"/>
          <w:sz w:val="22"/>
          <w:szCs w:val="22"/>
        </w:rPr>
        <w:t xml:space="preserve"> v rámci spolupráce s NSZM.</w:t>
      </w:r>
    </w:p>
    <w:p w:rsidR="00363883" w:rsidRPr="00363883" w:rsidRDefault="00363883" w:rsidP="00363883">
      <w:pPr>
        <w:pStyle w:val="TableContents"/>
        <w:numPr>
          <w:ilvl w:val="0"/>
          <w:numId w:val="17"/>
        </w:numPr>
        <w:textAlignment w:val="baseline"/>
        <w:rPr>
          <w:rFonts w:hint="eastAsia"/>
        </w:rPr>
      </w:pPr>
      <w:r w:rsidRPr="00B70188">
        <w:rPr>
          <w:rFonts w:asciiTheme="minorHAnsi" w:hAnsiTheme="minorHAnsi" w:cstheme="minorHAnsi"/>
          <w:sz w:val="22"/>
          <w:szCs w:val="22"/>
        </w:rPr>
        <w:t xml:space="preserve">Zisk ocenění Zlatý </w:t>
      </w:r>
      <w:proofErr w:type="spellStart"/>
      <w:r w:rsidRPr="00B70188">
        <w:rPr>
          <w:rFonts w:asciiTheme="minorHAnsi" w:hAnsiTheme="minorHAnsi" w:cstheme="minorHAnsi"/>
          <w:sz w:val="22"/>
          <w:szCs w:val="22"/>
        </w:rPr>
        <w:t>lajk</w:t>
      </w:r>
      <w:proofErr w:type="spellEnd"/>
      <w:r w:rsidRPr="00B70188">
        <w:rPr>
          <w:rFonts w:asciiTheme="minorHAnsi" w:hAnsiTheme="minorHAnsi" w:cstheme="minorHAnsi"/>
          <w:sz w:val="22"/>
          <w:szCs w:val="22"/>
        </w:rPr>
        <w:t xml:space="preserve"> </w:t>
      </w:r>
      <w:r>
        <w:rPr>
          <w:rFonts w:asciiTheme="minorHAnsi" w:hAnsiTheme="minorHAnsi" w:cstheme="minorHAnsi"/>
          <w:sz w:val="22"/>
          <w:szCs w:val="22"/>
        </w:rPr>
        <w:t>–</w:t>
      </w:r>
      <w:r>
        <w:t xml:space="preserve"> </w:t>
      </w:r>
      <w:r>
        <w:rPr>
          <w:rFonts w:asciiTheme="minorHAnsi" w:hAnsiTheme="minorHAnsi" w:cstheme="minorHAnsi"/>
          <w:sz w:val="22"/>
          <w:szCs w:val="22"/>
        </w:rPr>
        <w:t>nejlepší sociální profily v Plzeňském kraji v kategorii municipalit nad 10 tis. obyvatel.</w:t>
      </w:r>
    </w:p>
    <w:p w:rsidR="00363883" w:rsidRPr="00363883" w:rsidRDefault="00363883" w:rsidP="00363883">
      <w:pPr>
        <w:pStyle w:val="TableContents"/>
        <w:numPr>
          <w:ilvl w:val="0"/>
          <w:numId w:val="17"/>
        </w:numPr>
        <w:textAlignment w:val="baseline"/>
        <w:rPr>
          <w:rFonts w:hint="eastAsia"/>
        </w:rPr>
      </w:pPr>
      <w:r w:rsidRPr="00363883">
        <w:rPr>
          <w:rFonts w:asciiTheme="minorHAnsi" w:hAnsiTheme="minorHAnsi" w:cstheme="minorHAnsi"/>
          <w:sz w:val="22"/>
          <w:szCs w:val="22"/>
        </w:rPr>
        <w:t xml:space="preserve">On-line platba za místní poplatky </w:t>
      </w:r>
      <w:r>
        <w:rPr>
          <w:rFonts w:asciiTheme="minorHAnsi" w:hAnsiTheme="minorHAnsi" w:cstheme="minorHAnsi"/>
          <w:sz w:val="22"/>
          <w:szCs w:val="22"/>
        </w:rPr>
        <w:t>za odpad a za psa.</w:t>
      </w:r>
    </w:p>
    <w:p w:rsidR="00E07E6A" w:rsidRDefault="00E07E6A" w:rsidP="00363883">
      <w:pPr>
        <w:pStyle w:val="Nadpis2"/>
      </w:pPr>
      <w:r w:rsidRPr="000A6562">
        <w:t>Doprava</w:t>
      </w:r>
    </w:p>
    <w:p w:rsidR="000A6562" w:rsidRPr="000A6562" w:rsidRDefault="000A6562" w:rsidP="000A6562">
      <w:r w:rsidRPr="000A6562">
        <w:t xml:space="preserve">V dopravě pokračovala rozsáhlá rekonstrukce komunikací, chodníků a mostů napříč městem i místními částmi. </w:t>
      </w:r>
      <w:r>
        <w:t>Nejviditelnějšími dopravními rekonstrukcemi a stavbami bylo dokončení</w:t>
      </w:r>
      <w:r w:rsidRPr="000A6562">
        <w:t xml:space="preserve"> rekonstrukce náměstí, výstavba chodníku do Malého Rapotína a </w:t>
      </w:r>
      <w:r>
        <w:t>rekonstrukce mostu V Alejích. R</w:t>
      </w:r>
      <w:r w:rsidRPr="000A6562">
        <w:t xml:space="preserve">ealizována </w:t>
      </w:r>
      <w:r>
        <w:t xml:space="preserve">byla také </w:t>
      </w:r>
      <w:r w:rsidRPr="000A6562">
        <w:t xml:space="preserve">řada opatření ke zlepšení parkování, včetně nových zálivů a </w:t>
      </w:r>
      <w:proofErr w:type="spellStart"/>
      <w:r w:rsidRPr="000A6562">
        <w:t>zjednosměrnění</w:t>
      </w:r>
      <w:proofErr w:type="spellEnd"/>
      <w:r w:rsidRPr="000A6562">
        <w:t xml:space="preserve"> vybraných ulic. </w:t>
      </w:r>
    </w:p>
    <w:p w:rsidR="00E07E6A" w:rsidRDefault="00E07E6A" w:rsidP="00E07E6A">
      <w:pPr>
        <w:pStyle w:val="Nadpis3"/>
      </w:pPr>
      <w:r>
        <w:t>Splněné úkoly:</w:t>
      </w:r>
    </w:p>
    <w:p w:rsidR="000A6562"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Dokončení nového systému parkování a příprava jeho spuštění v roce 2026.</w:t>
      </w:r>
    </w:p>
    <w:p w:rsidR="000A6562" w:rsidRPr="007C51E5" w:rsidRDefault="000A6562" w:rsidP="000A6562">
      <w:pPr>
        <w:pStyle w:val="TableContents"/>
        <w:numPr>
          <w:ilvl w:val="0"/>
          <w:numId w:val="18"/>
        </w:numPr>
        <w:textAlignment w:val="baseline"/>
        <w:rPr>
          <w:rFonts w:asciiTheme="minorHAnsi" w:hAnsiTheme="minorHAnsi" w:cstheme="minorHAnsi"/>
          <w:sz w:val="22"/>
          <w:szCs w:val="22"/>
        </w:rPr>
      </w:pPr>
      <w:r w:rsidRPr="007C51E5">
        <w:rPr>
          <w:rFonts w:asciiTheme="minorHAnsi" w:hAnsiTheme="minorHAnsi" w:cstheme="minorHAnsi"/>
          <w:sz w:val="22"/>
          <w:szCs w:val="22"/>
        </w:rPr>
        <w:t>Dokončení rekonstrukce náměstí</w:t>
      </w:r>
      <w:r>
        <w:rPr>
          <w:rFonts w:asciiTheme="minorHAnsi" w:hAnsiTheme="minorHAnsi" w:cstheme="minorHAnsi"/>
          <w:sz w:val="22"/>
          <w:szCs w:val="22"/>
        </w:rPr>
        <w:t>.</w:t>
      </w:r>
    </w:p>
    <w:p w:rsidR="000A6562" w:rsidRPr="00D55E00"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Úprava trasy budoucího obchvatu a důraz na urychlení projektové přípravy ve spolupráci s Plzeňským krajem.</w:t>
      </w:r>
    </w:p>
    <w:p w:rsidR="000A6562" w:rsidRPr="005C0257"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Dokončení výstavby chodníku do Malého Rapotína.</w:t>
      </w:r>
    </w:p>
    <w:p w:rsidR="000A6562" w:rsidRPr="007C51E5" w:rsidRDefault="000A6562" w:rsidP="000A6562">
      <w:pPr>
        <w:pStyle w:val="TableContents"/>
        <w:numPr>
          <w:ilvl w:val="0"/>
          <w:numId w:val="18"/>
        </w:numPr>
        <w:textAlignment w:val="baseline"/>
        <w:rPr>
          <w:rFonts w:hint="eastAsia"/>
        </w:rPr>
      </w:pPr>
      <w:r w:rsidRPr="007C51E5">
        <w:rPr>
          <w:rFonts w:asciiTheme="minorHAnsi" w:hAnsiTheme="minorHAnsi" w:cstheme="minorHAnsi"/>
          <w:sz w:val="22"/>
          <w:szCs w:val="22"/>
        </w:rPr>
        <w:t>Oprava cesty na Náplavku – pod K. H. Borovského</w:t>
      </w:r>
      <w:r>
        <w:rPr>
          <w:rFonts w:asciiTheme="minorHAnsi" w:hAnsiTheme="minorHAnsi" w:cstheme="minorHAnsi"/>
          <w:sz w:val="22"/>
          <w:szCs w:val="22"/>
        </w:rPr>
        <w:t>.</w:t>
      </w:r>
    </w:p>
    <w:p w:rsidR="000A6562" w:rsidRPr="007C51E5"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Rekonstrukce chodníčku v Urnovém háji – kamenná dlažba.</w:t>
      </w:r>
    </w:p>
    <w:p w:rsidR="000A6562" w:rsidRPr="007C51E5"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Nový asfaltový povrch na cestách ke hřbitovu i k Urnovému háji ze směru z Plzeňské ulice.</w:t>
      </w:r>
    </w:p>
    <w:p w:rsidR="000A6562" w:rsidRPr="00B70188" w:rsidRDefault="000A6562" w:rsidP="000A6562">
      <w:pPr>
        <w:pStyle w:val="TableContents"/>
        <w:numPr>
          <w:ilvl w:val="0"/>
          <w:numId w:val="18"/>
        </w:numPr>
        <w:textAlignment w:val="baseline"/>
        <w:rPr>
          <w:rFonts w:hint="eastAsia"/>
        </w:rPr>
      </w:pPr>
      <w:proofErr w:type="spellStart"/>
      <w:r>
        <w:rPr>
          <w:rFonts w:asciiTheme="minorHAnsi" w:hAnsiTheme="minorHAnsi" w:cstheme="minorHAnsi"/>
          <w:sz w:val="22"/>
          <w:szCs w:val="22"/>
        </w:rPr>
        <w:t>Zjednosměrnění</w:t>
      </w:r>
      <w:proofErr w:type="spellEnd"/>
      <w:r>
        <w:rPr>
          <w:rFonts w:asciiTheme="minorHAnsi" w:hAnsiTheme="minorHAnsi" w:cstheme="minorHAnsi"/>
          <w:sz w:val="22"/>
          <w:szCs w:val="22"/>
        </w:rPr>
        <w:t xml:space="preserve"> Slovenské ulice.</w:t>
      </w:r>
    </w:p>
    <w:p w:rsidR="000A6562" w:rsidRPr="00122E51"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Rekonstrukce mostu V Alejích.</w:t>
      </w:r>
    </w:p>
    <w:p w:rsidR="000A6562" w:rsidRPr="00122E51"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 xml:space="preserve">Rekonstrukce části ulice Hornická (mezi </w:t>
      </w:r>
      <w:proofErr w:type="spellStart"/>
      <w:r>
        <w:rPr>
          <w:rFonts w:asciiTheme="minorHAnsi" w:hAnsiTheme="minorHAnsi" w:cstheme="minorHAnsi"/>
          <w:sz w:val="22"/>
          <w:szCs w:val="22"/>
        </w:rPr>
        <w:t>Tankovnou</w:t>
      </w:r>
      <w:proofErr w:type="spellEnd"/>
      <w:r>
        <w:rPr>
          <w:rFonts w:asciiTheme="minorHAnsi" w:hAnsiTheme="minorHAnsi" w:cstheme="minorHAnsi"/>
          <w:sz w:val="22"/>
          <w:szCs w:val="22"/>
        </w:rPr>
        <w:t xml:space="preserve"> Rubín a potravinami).</w:t>
      </w:r>
    </w:p>
    <w:p w:rsidR="000A6562" w:rsidRPr="00122E51" w:rsidRDefault="000A6562" w:rsidP="000A6562">
      <w:pPr>
        <w:pStyle w:val="TableContents"/>
        <w:numPr>
          <w:ilvl w:val="0"/>
          <w:numId w:val="18"/>
        </w:numPr>
        <w:textAlignment w:val="baseline"/>
        <w:rPr>
          <w:rFonts w:hint="eastAsia"/>
        </w:rPr>
      </w:pPr>
      <w:proofErr w:type="spellStart"/>
      <w:r>
        <w:rPr>
          <w:rFonts w:asciiTheme="minorHAnsi" w:hAnsiTheme="minorHAnsi" w:cstheme="minorHAnsi"/>
          <w:sz w:val="22"/>
          <w:szCs w:val="22"/>
        </w:rPr>
        <w:t>Zjednosměrnění</w:t>
      </w:r>
      <w:proofErr w:type="spellEnd"/>
      <w:r>
        <w:rPr>
          <w:rFonts w:asciiTheme="minorHAnsi" w:hAnsiTheme="minorHAnsi" w:cstheme="minorHAnsi"/>
          <w:sz w:val="22"/>
          <w:szCs w:val="22"/>
        </w:rPr>
        <w:t xml:space="preserve"> Školní ulice u č. p. 1351 – 1353 a č. p. 1360 – 1362.</w:t>
      </w:r>
    </w:p>
    <w:p w:rsidR="000A6562" w:rsidRPr="00122E51"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Nové zálivy pro krátkodobé parkování na náměstí i v ulici Husitská a Boženy Němcové zdarma.</w:t>
      </w:r>
    </w:p>
    <w:p w:rsidR="000A6562" w:rsidRDefault="000A6562" w:rsidP="000A6562">
      <w:pPr>
        <w:pStyle w:val="TableContents"/>
        <w:numPr>
          <w:ilvl w:val="0"/>
          <w:numId w:val="18"/>
        </w:numPr>
        <w:textAlignment w:val="baseline"/>
        <w:rPr>
          <w:rFonts w:asciiTheme="minorHAnsi" w:hAnsiTheme="minorHAnsi" w:cstheme="minorHAnsi"/>
          <w:sz w:val="22"/>
          <w:szCs w:val="22"/>
        </w:rPr>
      </w:pPr>
      <w:r w:rsidRPr="00C724B2">
        <w:rPr>
          <w:rFonts w:asciiTheme="minorHAnsi" w:hAnsiTheme="minorHAnsi" w:cstheme="minorHAnsi"/>
          <w:sz w:val="22"/>
          <w:szCs w:val="22"/>
        </w:rPr>
        <w:t>Rekonstrukce</w:t>
      </w:r>
      <w:r>
        <w:rPr>
          <w:rFonts w:asciiTheme="minorHAnsi" w:hAnsiTheme="minorHAnsi" w:cstheme="minorHAnsi"/>
          <w:sz w:val="22"/>
          <w:szCs w:val="22"/>
        </w:rPr>
        <w:t xml:space="preserve"> chodníků u Zámeckého mlýna.</w:t>
      </w:r>
    </w:p>
    <w:p w:rsidR="000A6562" w:rsidRDefault="000A6562" w:rsidP="000A6562">
      <w:pPr>
        <w:pStyle w:val="TableContents"/>
        <w:numPr>
          <w:ilvl w:val="0"/>
          <w:numId w:val="18"/>
        </w:numPr>
        <w:textAlignment w:val="baseline"/>
        <w:rPr>
          <w:rFonts w:asciiTheme="minorHAnsi" w:hAnsiTheme="minorHAnsi" w:cstheme="minorHAnsi"/>
          <w:sz w:val="22"/>
          <w:szCs w:val="22"/>
        </w:rPr>
      </w:pPr>
      <w:r>
        <w:rPr>
          <w:rFonts w:asciiTheme="minorHAnsi" w:hAnsiTheme="minorHAnsi" w:cstheme="minorHAnsi"/>
          <w:sz w:val="22"/>
          <w:szCs w:val="22"/>
        </w:rPr>
        <w:t xml:space="preserve">Rekonstrukce komunikace do </w:t>
      </w:r>
      <w:proofErr w:type="spellStart"/>
      <w:r>
        <w:rPr>
          <w:rFonts w:asciiTheme="minorHAnsi" w:hAnsiTheme="minorHAnsi" w:cstheme="minorHAnsi"/>
          <w:sz w:val="22"/>
          <w:szCs w:val="22"/>
        </w:rPr>
        <w:t>Biletína</w:t>
      </w:r>
      <w:proofErr w:type="spellEnd"/>
      <w:r>
        <w:rPr>
          <w:rFonts w:asciiTheme="minorHAnsi" w:hAnsiTheme="minorHAnsi" w:cstheme="minorHAnsi"/>
          <w:sz w:val="22"/>
          <w:szCs w:val="22"/>
        </w:rPr>
        <w:t>.</w:t>
      </w:r>
    </w:p>
    <w:p w:rsidR="000A6562" w:rsidRDefault="000A6562" w:rsidP="000A6562">
      <w:pPr>
        <w:pStyle w:val="TableContents"/>
        <w:numPr>
          <w:ilvl w:val="0"/>
          <w:numId w:val="18"/>
        </w:numPr>
        <w:textAlignment w:val="baseline"/>
        <w:rPr>
          <w:rFonts w:asciiTheme="minorHAnsi" w:hAnsiTheme="minorHAnsi" w:cstheme="minorHAnsi"/>
          <w:sz w:val="22"/>
          <w:szCs w:val="22"/>
        </w:rPr>
      </w:pPr>
      <w:r>
        <w:rPr>
          <w:rFonts w:asciiTheme="minorHAnsi" w:hAnsiTheme="minorHAnsi" w:cstheme="minorHAnsi"/>
          <w:sz w:val="22"/>
          <w:szCs w:val="22"/>
        </w:rPr>
        <w:t>Rekonstrukce komunikace v ulicích Hornická, Školní (směr k DDM), Pod Svahem.</w:t>
      </w:r>
    </w:p>
    <w:p w:rsidR="000A6562" w:rsidRDefault="000A6562" w:rsidP="000A6562">
      <w:pPr>
        <w:pStyle w:val="TableContents"/>
        <w:numPr>
          <w:ilvl w:val="0"/>
          <w:numId w:val="18"/>
        </w:numPr>
        <w:textAlignment w:val="baseline"/>
        <w:rPr>
          <w:rFonts w:asciiTheme="minorHAnsi" w:hAnsiTheme="minorHAnsi" w:cstheme="minorHAnsi"/>
          <w:sz w:val="22"/>
          <w:szCs w:val="22"/>
        </w:rPr>
      </w:pPr>
      <w:r>
        <w:rPr>
          <w:rFonts w:asciiTheme="minorHAnsi" w:hAnsiTheme="minorHAnsi" w:cstheme="minorHAnsi"/>
          <w:sz w:val="22"/>
          <w:szCs w:val="22"/>
        </w:rPr>
        <w:t xml:space="preserve">Rekonstrukce komunikace k ZŠ </w:t>
      </w:r>
      <w:proofErr w:type="spellStart"/>
      <w:r>
        <w:rPr>
          <w:rFonts w:asciiTheme="minorHAnsi" w:hAnsiTheme="minorHAnsi" w:cstheme="minorHAnsi"/>
          <w:sz w:val="22"/>
          <w:szCs w:val="22"/>
        </w:rPr>
        <w:t>Zárečná</w:t>
      </w:r>
      <w:proofErr w:type="spellEnd"/>
      <w:r>
        <w:rPr>
          <w:rFonts w:asciiTheme="minorHAnsi" w:hAnsiTheme="minorHAnsi" w:cstheme="minorHAnsi"/>
          <w:sz w:val="22"/>
          <w:szCs w:val="22"/>
        </w:rPr>
        <w:t xml:space="preserve"> z Fügnerovy ulice.</w:t>
      </w:r>
    </w:p>
    <w:p w:rsidR="000A6562" w:rsidRDefault="000A6562" w:rsidP="000A6562">
      <w:pPr>
        <w:pStyle w:val="TableContents"/>
        <w:numPr>
          <w:ilvl w:val="0"/>
          <w:numId w:val="18"/>
        </w:numPr>
        <w:textAlignment w:val="baseline"/>
        <w:rPr>
          <w:rFonts w:asciiTheme="minorHAnsi" w:hAnsiTheme="minorHAnsi" w:cstheme="minorHAnsi"/>
          <w:sz w:val="22"/>
          <w:szCs w:val="22"/>
        </w:rPr>
      </w:pPr>
      <w:r>
        <w:rPr>
          <w:rFonts w:asciiTheme="minorHAnsi" w:hAnsiTheme="minorHAnsi" w:cstheme="minorHAnsi"/>
          <w:sz w:val="22"/>
          <w:szCs w:val="22"/>
        </w:rPr>
        <w:t xml:space="preserve">Rekonstrukce chodníků v ulici Jana Ziky, </w:t>
      </w:r>
      <w:proofErr w:type="spellStart"/>
      <w:r>
        <w:rPr>
          <w:rFonts w:asciiTheme="minorHAnsi" w:hAnsiTheme="minorHAnsi" w:cstheme="minorHAnsi"/>
          <w:sz w:val="22"/>
          <w:szCs w:val="22"/>
        </w:rPr>
        <w:t>Bělojarská</w:t>
      </w:r>
      <w:proofErr w:type="spellEnd"/>
      <w:r>
        <w:rPr>
          <w:rFonts w:asciiTheme="minorHAnsi" w:hAnsiTheme="minorHAnsi" w:cstheme="minorHAnsi"/>
          <w:sz w:val="22"/>
          <w:szCs w:val="22"/>
        </w:rPr>
        <w:t xml:space="preserve"> (k penzionu), </w:t>
      </w:r>
      <w:proofErr w:type="spellStart"/>
      <w:r>
        <w:rPr>
          <w:rFonts w:asciiTheme="minorHAnsi" w:hAnsiTheme="minorHAnsi" w:cstheme="minorHAnsi"/>
          <w:sz w:val="22"/>
          <w:szCs w:val="22"/>
        </w:rPr>
        <w:t>Zárečná</w:t>
      </w:r>
      <w:proofErr w:type="spellEnd"/>
      <w:r>
        <w:rPr>
          <w:rFonts w:asciiTheme="minorHAnsi" w:hAnsiTheme="minorHAnsi" w:cstheme="minorHAnsi"/>
          <w:sz w:val="22"/>
          <w:szCs w:val="22"/>
        </w:rPr>
        <w:t xml:space="preserve"> (č. p. 1520), Luční, </w:t>
      </w:r>
      <w:proofErr w:type="spellStart"/>
      <w:r>
        <w:rPr>
          <w:rFonts w:asciiTheme="minorHAnsi" w:hAnsiTheme="minorHAnsi" w:cstheme="minorHAnsi"/>
          <w:sz w:val="22"/>
          <w:szCs w:val="22"/>
        </w:rPr>
        <w:t>Stadtrodská</w:t>
      </w:r>
      <w:proofErr w:type="spellEnd"/>
      <w:r>
        <w:rPr>
          <w:rFonts w:asciiTheme="minorHAnsi" w:hAnsiTheme="minorHAnsi" w:cstheme="minorHAnsi"/>
          <w:sz w:val="22"/>
          <w:szCs w:val="22"/>
        </w:rPr>
        <w:t>.</w:t>
      </w:r>
    </w:p>
    <w:p w:rsidR="000A6562" w:rsidRDefault="000A6562" w:rsidP="000A6562">
      <w:pPr>
        <w:pStyle w:val="TableContents"/>
        <w:numPr>
          <w:ilvl w:val="0"/>
          <w:numId w:val="18"/>
        </w:numPr>
        <w:textAlignment w:val="baseline"/>
        <w:rPr>
          <w:rFonts w:asciiTheme="minorHAnsi" w:hAnsiTheme="minorHAnsi" w:cstheme="minorHAnsi"/>
          <w:sz w:val="22"/>
          <w:szCs w:val="22"/>
        </w:rPr>
      </w:pPr>
      <w:r>
        <w:rPr>
          <w:rFonts w:asciiTheme="minorHAnsi" w:hAnsiTheme="minorHAnsi" w:cstheme="minorHAnsi"/>
          <w:sz w:val="22"/>
          <w:szCs w:val="22"/>
        </w:rPr>
        <w:t>Rekonstrukce komunikace U Mohyly.</w:t>
      </w:r>
    </w:p>
    <w:p w:rsidR="000A6562" w:rsidRDefault="000A6562" w:rsidP="000A6562">
      <w:pPr>
        <w:pStyle w:val="TableContents"/>
        <w:numPr>
          <w:ilvl w:val="0"/>
          <w:numId w:val="18"/>
        </w:numPr>
        <w:textAlignment w:val="baseline"/>
        <w:rPr>
          <w:rFonts w:asciiTheme="minorHAnsi" w:hAnsiTheme="minorHAnsi" w:cstheme="minorHAnsi"/>
          <w:sz w:val="22"/>
          <w:szCs w:val="22"/>
        </w:rPr>
      </w:pPr>
      <w:r>
        <w:rPr>
          <w:rFonts w:asciiTheme="minorHAnsi" w:hAnsiTheme="minorHAnsi" w:cstheme="minorHAnsi"/>
          <w:sz w:val="22"/>
          <w:szCs w:val="22"/>
        </w:rPr>
        <w:t>Rekonstrukce komunikace k Domovu mládeže Světce.</w:t>
      </w:r>
    </w:p>
    <w:p w:rsidR="000A6562" w:rsidRDefault="000A6562" w:rsidP="000A6562">
      <w:pPr>
        <w:pStyle w:val="TableContents"/>
        <w:numPr>
          <w:ilvl w:val="0"/>
          <w:numId w:val="18"/>
        </w:numPr>
        <w:textAlignment w:val="baseline"/>
        <w:rPr>
          <w:rFonts w:asciiTheme="minorHAnsi" w:hAnsiTheme="minorHAnsi" w:cstheme="minorHAnsi"/>
          <w:sz w:val="22"/>
          <w:szCs w:val="22"/>
        </w:rPr>
      </w:pPr>
      <w:r>
        <w:rPr>
          <w:rFonts w:asciiTheme="minorHAnsi" w:hAnsiTheme="minorHAnsi" w:cstheme="minorHAnsi"/>
          <w:sz w:val="22"/>
          <w:szCs w:val="22"/>
        </w:rPr>
        <w:t>Rekonstrukce chodníků a komunikace v ulici Na Vinici.</w:t>
      </w:r>
    </w:p>
    <w:p w:rsidR="000A6562" w:rsidRPr="00122E51"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Rekonstrukce chodníku ve Vítkově (levá strana z příjezdu z Tachova).</w:t>
      </w:r>
    </w:p>
    <w:p w:rsidR="000A6562" w:rsidRPr="00122E51"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 xml:space="preserve">Rekonstrukce silnice vedoucí ke KDK </w:t>
      </w:r>
      <w:proofErr w:type="spellStart"/>
      <w:r>
        <w:rPr>
          <w:rFonts w:asciiTheme="minorHAnsi" w:hAnsiTheme="minorHAnsi" w:cstheme="minorHAnsi"/>
          <w:sz w:val="22"/>
          <w:szCs w:val="22"/>
        </w:rPr>
        <w:t>Automotive</w:t>
      </w:r>
      <w:proofErr w:type="spellEnd"/>
      <w:r>
        <w:rPr>
          <w:rFonts w:asciiTheme="minorHAnsi" w:hAnsiTheme="minorHAnsi" w:cstheme="minorHAnsi"/>
          <w:sz w:val="22"/>
          <w:szCs w:val="22"/>
        </w:rPr>
        <w:t>.</w:t>
      </w:r>
    </w:p>
    <w:p w:rsidR="000A6562" w:rsidRPr="000A6562" w:rsidRDefault="000A6562" w:rsidP="000A6562">
      <w:pPr>
        <w:pStyle w:val="TableContents"/>
        <w:numPr>
          <w:ilvl w:val="0"/>
          <w:numId w:val="18"/>
        </w:numPr>
        <w:textAlignment w:val="baseline"/>
        <w:rPr>
          <w:rFonts w:hint="eastAsia"/>
        </w:rPr>
      </w:pPr>
      <w:r>
        <w:rPr>
          <w:rFonts w:asciiTheme="minorHAnsi" w:hAnsiTheme="minorHAnsi" w:cstheme="minorHAnsi"/>
          <w:sz w:val="22"/>
          <w:szCs w:val="22"/>
        </w:rPr>
        <w:t xml:space="preserve">Rekonstrukce chodníku na křížení ulic </w:t>
      </w:r>
      <w:proofErr w:type="spellStart"/>
      <w:r>
        <w:rPr>
          <w:rFonts w:asciiTheme="minorHAnsi" w:hAnsiTheme="minorHAnsi" w:cstheme="minorHAnsi"/>
          <w:sz w:val="22"/>
          <w:szCs w:val="22"/>
        </w:rPr>
        <w:t>Zárečná</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Bělojarská</w:t>
      </w:r>
      <w:proofErr w:type="spellEnd"/>
      <w:r>
        <w:rPr>
          <w:rFonts w:asciiTheme="minorHAnsi" w:hAnsiTheme="minorHAnsi" w:cstheme="minorHAnsi"/>
          <w:sz w:val="22"/>
          <w:szCs w:val="22"/>
        </w:rPr>
        <w:t>.</w:t>
      </w:r>
    </w:p>
    <w:p w:rsidR="000A6562" w:rsidRPr="000A6562" w:rsidRDefault="000A6562" w:rsidP="000A6562">
      <w:pPr>
        <w:pStyle w:val="TableContents"/>
        <w:numPr>
          <w:ilvl w:val="0"/>
          <w:numId w:val="18"/>
        </w:numPr>
        <w:textAlignment w:val="baseline"/>
        <w:rPr>
          <w:rFonts w:hint="eastAsia"/>
        </w:rPr>
      </w:pPr>
      <w:r w:rsidRPr="000A6562">
        <w:rPr>
          <w:rFonts w:asciiTheme="minorHAnsi" w:hAnsiTheme="minorHAnsi" w:cstheme="minorHAnsi"/>
          <w:sz w:val="22"/>
          <w:szCs w:val="22"/>
        </w:rPr>
        <w:t>Rekonstrukce chodníků a povrchu komunikace v ulici Želivského</w:t>
      </w:r>
      <w:r>
        <w:rPr>
          <w:rFonts w:asciiTheme="minorHAnsi" w:hAnsiTheme="minorHAnsi" w:cstheme="minorHAnsi"/>
          <w:sz w:val="22"/>
          <w:szCs w:val="22"/>
        </w:rPr>
        <w:t>.</w:t>
      </w:r>
    </w:p>
    <w:p w:rsidR="000A6562" w:rsidRDefault="000A6562" w:rsidP="000A6562">
      <w:pPr>
        <w:pStyle w:val="TableContents"/>
        <w:textAlignment w:val="baseline"/>
        <w:rPr>
          <w:rFonts w:hint="eastAsia"/>
        </w:rPr>
      </w:pPr>
    </w:p>
    <w:p w:rsidR="00E07E6A" w:rsidRDefault="00E07E6A" w:rsidP="000A6562">
      <w:pPr>
        <w:pStyle w:val="Nadpis2"/>
      </w:pPr>
      <w:r>
        <w:t>Hospodaření s městským majetkem</w:t>
      </w:r>
    </w:p>
    <w:p w:rsidR="007D7EFE" w:rsidRPr="007D7EFE" w:rsidRDefault="007D7EFE" w:rsidP="007D7EFE">
      <w:r w:rsidRPr="007D7EFE">
        <w:lastRenderedPageBreak/>
        <w:t>Město pokračovalo v nákupu strategických pozemků, opravách městských nemovitostí a investicích do sportovišť. Úspěšně byly uplatňován</w:t>
      </w:r>
      <w:r>
        <w:t>y zásady spolupráce s investory a</w:t>
      </w:r>
      <w:r w:rsidRPr="007D7EFE">
        <w:t xml:space="preserve"> uzavírány plánovací smlouvy</w:t>
      </w:r>
      <w:r>
        <w:t>, což přineslo či přinese několikamilionové finanční i nefinanční</w:t>
      </w:r>
      <w:r w:rsidRPr="007D7EFE">
        <w:t xml:space="preserve"> </w:t>
      </w:r>
      <w:r>
        <w:t xml:space="preserve">plnění. </w:t>
      </w:r>
      <w:r w:rsidRPr="007D7EFE">
        <w:t>Představena byla ověřovací studie budoucího využití býva</w:t>
      </w:r>
      <w:r>
        <w:t xml:space="preserve">lého Domu potravin a rozjela se příprava </w:t>
      </w:r>
      <w:r w:rsidRPr="007D7EFE">
        <w:t>další</w:t>
      </w:r>
      <w:r>
        <w:t>ch rozvojových projektů</w:t>
      </w:r>
      <w:r w:rsidRPr="007D7EFE">
        <w:t>.</w:t>
      </w:r>
    </w:p>
    <w:p w:rsidR="00E07E6A" w:rsidRDefault="00E07E6A" w:rsidP="00E07E6A">
      <w:pPr>
        <w:pStyle w:val="Nadpis3"/>
      </w:pPr>
      <w:r>
        <w:t>Splněné úkoly:</w:t>
      </w:r>
    </w:p>
    <w:p w:rsidR="000A6562" w:rsidRDefault="000A6562" w:rsidP="000A6562">
      <w:pPr>
        <w:pStyle w:val="TableContents"/>
        <w:numPr>
          <w:ilvl w:val="0"/>
          <w:numId w:val="19"/>
        </w:numPr>
        <w:textAlignment w:val="baseline"/>
        <w:rPr>
          <w:rFonts w:asciiTheme="minorHAnsi" w:hAnsiTheme="minorHAnsi" w:cstheme="minorHAnsi"/>
          <w:sz w:val="22"/>
          <w:szCs w:val="22"/>
        </w:rPr>
      </w:pPr>
      <w:r>
        <w:rPr>
          <w:rFonts w:asciiTheme="minorHAnsi" w:hAnsiTheme="minorHAnsi" w:cstheme="minorHAnsi"/>
          <w:sz w:val="22"/>
          <w:szCs w:val="22"/>
        </w:rPr>
        <w:t>Dokončená rekonstrukce náměstí</w:t>
      </w:r>
      <w:r w:rsidR="007D7EFE">
        <w:rPr>
          <w:rFonts w:asciiTheme="minorHAnsi" w:hAnsiTheme="minorHAnsi" w:cstheme="minorHAnsi"/>
          <w:sz w:val="22"/>
          <w:szCs w:val="22"/>
        </w:rPr>
        <w:t>.</w:t>
      </w:r>
    </w:p>
    <w:p w:rsidR="000A6562" w:rsidRDefault="000A6562" w:rsidP="000A6562">
      <w:pPr>
        <w:pStyle w:val="TableContents"/>
        <w:numPr>
          <w:ilvl w:val="0"/>
          <w:numId w:val="19"/>
        </w:numPr>
        <w:textAlignment w:val="baseline"/>
        <w:rPr>
          <w:rFonts w:asciiTheme="minorHAnsi" w:hAnsiTheme="minorHAnsi" w:cstheme="minorHAnsi"/>
          <w:sz w:val="22"/>
          <w:szCs w:val="22"/>
        </w:rPr>
      </w:pPr>
      <w:r w:rsidRPr="00523EA3">
        <w:rPr>
          <w:rFonts w:asciiTheme="minorHAnsi" w:hAnsiTheme="minorHAnsi" w:cstheme="minorHAnsi"/>
          <w:sz w:val="22"/>
          <w:szCs w:val="22"/>
        </w:rPr>
        <w:t>Představení ověřovací studie k budoucímu využití budovy bývalého Domu potravin na náměstí Republiky v</w:t>
      </w:r>
      <w:r w:rsidR="007D7EFE">
        <w:rPr>
          <w:rFonts w:asciiTheme="minorHAnsi" w:hAnsiTheme="minorHAnsi" w:cstheme="minorHAnsi"/>
          <w:sz w:val="22"/>
          <w:szCs w:val="22"/>
        </w:rPr>
        <w:t> </w:t>
      </w:r>
      <w:r w:rsidRPr="00523EA3">
        <w:rPr>
          <w:rFonts w:asciiTheme="minorHAnsi" w:hAnsiTheme="minorHAnsi" w:cstheme="minorHAnsi"/>
          <w:sz w:val="22"/>
          <w:szCs w:val="22"/>
        </w:rPr>
        <w:t>Tachově</w:t>
      </w:r>
      <w:r w:rsidR="007D7EFE">
        <w:rPr>
          <w:rFonts w:asciiTheme="minorHAnsi" w:hAnsiTheme="minorHAnsi" w:cstheme="minorHAnsi"/>
          <w:sz w:val="22"/>
          <w:szCs w:val="22"/>
        </w:rPr>
        <w:t>.</w:t>
      </w:r>
    </w:p>
    <w:p w:rsidR="000A6562" w:rsidRDefault="000A6562" w:rsidP="000A6562">
      <w:pPr>
        <w:pStyle w:val="TableContents"/>
        <w:numPr>
          <w:ilvl w:val="0"/>
          <w:numId w:val="19"/>
        </w:numPr>
        <w:textAlignment w:val="baseline"/>
        <w:rPr>
          <w:rFonts w:asciiTheme="minorHAnsi" w:hAnsiTheme="minorHAnsi" w:cstheme="minorHAnsi"/>
          <w:sz w:val="22"/>
          <w:szCs w:val="22"/>
        </w:rPr>
      </w:pPr>
      <w:r>
        <w:rPr>
          <w:rFonts w:asciiTheme="minorHAnsi" w:hAnsiTheme="minorHAnsi" w:cstheme="minorHAnsi"/>
          <w:sz w:val="22"/>
          <w:szCs w:val="22"/>
        </w:rPr>
        <w:t>Studie Ostrova na bývalém koupališti a příprava první fáze realizace</w:t>
      </w:r>
      <w:r w:rsidR="007D7EFE">
        <w:rPr>
          <w:rFonts w:asciiTheme="minorHAnsi" w:hAnsiTheme="minorHAnsi" w:cstheme="minorHAnsi"/>
          <w:sz w:val="22"/>
          <w:szCs w:val="22"/>
        </w:rPr>
        <w:t>.</w:t>
      </w:r>
    </w:p>
    <w:p w:rsidR="000A6562" w:rsidRDefault="000A6562" w:rsidP="000A6562">
      <w:pPr>
        <w:pStyle w:val="TableContents"/>
        <w:numPr>
          <w:ilvl w:val="0"/>
          <w:numId w:val="19"/>
        </w:numPr>
        <w:textAlignment w:val="baseline"/>
        <w:rPr>
          <w:rFonts w:asciiTheme="minorHAnsi" w:hAnsiTheme="minorHAnsi" w:cstheme="minorHAnsi"/>
          <w:sz w:val="22"/>
          <w:szCs w:val="22"/>
        </w:rPr>
      </w:pPr>
      <w:r>
        <w:rPr>
          <w:rFonts w:asciiTheme="minorHAnsi" w:hAnsiTheme="minorHAnsi" w:cstheme="minorHAnsi"/>
          <w:sz w:val="22"/>
          <w:szCs w:val="22"/>
        </w:rPr>
        <w:t>Investice na sportovištích – zpřístupnění veřejných toalet na bývalém koupališti 24/7, oprava tribuny ve sportovní hale, nová robotická sekačka na trávu, nový sanitární kontejner na fotbalovém stadionu, výměna topení ve velké tělocvičně ve sportovní hale</w:t>
      </w:r>
      <w:r w:rsidR="007D7EFE">
        <w:rPr>
          <w:rFonts w:asciiTheme="minorHAnsi" w:hAnsiTheme="minorHAnsi" w:cstheme="minorHAnsi"/>
          <w:sz w:val="22"/>
          <w:szCs w:val="22"/>
        </w:rPr>
        <w:t>.</w:t>
      </w:r>
    </w:p>
    <w:p w:rsidR="000A6562" w:rsidRDefault="000A6562" w:rsidP="000A6562">
      <w:pPr>
        <w:pStyle w:val="TableContents"/>
        <w:numPr>
          <w:ilvl w:val="0"/>
          <w:numId w:val="19"/>
        </w:numPr>
        <w:textAlignment w:val="baseline"/>
        <w:rPr>
          <w:rFonts w:asciiTheme="minorHAnsi" w:hAnsiTheme="minorHAnsi" w:cstheme="minorHAnsi"/>
          <w:sz w:val="22"/>
          <w:szCs w:val="22"/>
        </w:rPr>
      </w:pPr>
      <w:r w:rsidRPr="00400DC0">
        <w:rPr>
          <w:rFonts w:asciiTheme="minorHAnsi" w:hAnsiTheme="minorHAnsi" w:cstheme="minorHAnsi"/>
          <w:sz w:val="22"/>
          <w:szCs w:val="22"/>
        </w:rPr>
        <w:t>Úspěšná aplikace Zásad pro spolupráci s investory na rozvoji veřejné infrastruktury – uzavření několika plánovacích smluv s peněžním i nepeněžním plnění v řádu milionů Kč</w:t>
      </w:r>
      <w:r w:rsidR="007D7EFE">
        <w:rPr>
          <w:rFonts w:asciiTheme="minorHAnsi" w:hAnsiTheme="minorHAnsi" w:cstheme="minorHAnsi"/>
          <w:sz w:val="22"/>
          <w:szCs w:val="22"/>
        </w:rPr>
        <w:t>.</w:t>
      </w:r>
    </w:p>
    <w:p w:rsidR="007D7EFE" w:rsidRDefault="000A6562" w:rsidP="000A6562">
      <w:pPr>
        <w:pStyle w:val="TableContents"/>
        <w:numPr>
          <w:ilvl w:val="0"/>
          <w:numId w:val="19"/>
        </w:numPr>
        <w:textAlignment w:val="baseline"/>
        <w:rPr>
          <w:rFonts w:asciiTheme="minorHAnsi" w:hAnsiTheme="minorHAnsi" w:cstheme="minorHAnsi"/>
          <w:sz w:val="22"/>
          <w:szCs w:val="22"/>
        </w:rPr>
      </w:pPr>
      <w:r>
        <w:rPr>
          <w:rFonts w:asciiTheme="minorHAnsi" w:hAnsiTheme="minorHAnsi" w:cstheme="minorHAnsi"/>
          <w:sz w:val="22"/>
          <w:szCs w:val="22"/>
        </w:rPr>
        <w:t>Opravy fasád domů</w:t>
      </w:r>
      <w:r w:rsidR="007D7EFE">
        <w:rPr>
          <w:rFonts w:asciiTheme="minorHAnsi" w:hAnsiTheme="minorHAnsi" w:cstheme="minorHAnsi"/>
          <w:sz w:val="22"/>
          <w:szCs w:val="22"/>
        </w:rPr>
        <w:t xml:space="preserve"> na náměstí ve vlastnictví města.</w:t>
      </w:r>
    </w:p>
    <w:p w:rsidR="007D7EFE" w:rsidRPr="007D7EFE" w:rsidRDefault="000A6562" w:rsidP="000A6562">
      <w:pPr>
        <w:pStyle w:val="TableContents"/>
        <w:numPr>
          <w:ilvl w:val="0"/>
          <w:numId w:val="19"/>
        </w:numPr>
        <w:textAlignment w:val="baseline"/>
        <w:rPr>
          <w:rFonts w:asciiTheme="minorHAnsi" w:hAnsiTheme="minorHAnsi" w:cstheme="minorHAnsi"/>
          <w:sz w:val="22"/>
          <w:szCs w:val="22"/>
        </w:rPr>
      </w:pPr>
      <w:r w:rsidRPr="007D7EFE">
        <w:rPr>
          <w:rFonts w:asciiTheme="minorHAnsi" w:hAnsiTheme="minorHAnsi" w:cstheme="minorHAnsi"/>
          <w:sz w:val="22"/>
          <w:szCs w:val="22"/>
        </w:rPr>
        <w:t>Nákup strategických pozemků</w:t>
      </w:r>
      <w:r w:rsidR="007D7EFE">
        <w:rPr>
          <w:rFonts w:asciiTheme="minorHAnsi" w:hAnsiTheme="minorHAnsi" w:cstheme="minorHAnsi"/>
          <w:sz w:val="22"/>
          <w:szCs w:val="22"/>
        </w:rPr>
        <w:t>.</w:t>
      </w:r>
    </w:p>
    <w:p w:rsidR="00E07E6A" w:rsidRDefault="00E07E6A" w:rsidP="000A6562">
      <w:pPr>
        <w:pStyle w:val="Nadpis2"/>
      </w:pPr>
      <w:r w:rsidRPr="002858A3">
        <w:t>Integrace</w:t>
      </w:r>
    </w:p>
    <w:p w:rsidR="002858A3" w:rsidRPr="002858A3" w:rsidRDefault="002858A3" w:rsidP="002858A3">
      <w:pPr>
        <w:spacing w:before="100" w:beforeAutospacing="1" w:after="100" w:afterAutospacing="1" w:line="240" w:lineRule="auto"/>
      </w:pPr>
      <w:r w:rsidRPr="002858A3">
        <w:t>V roce 2025 pokračovaly kurzy českého jazyka, doučování cizojazyčných dětí a spolupráce s odbornými organizacemi. Město se zaměřilo na koordinaci kontrol ubytoven, výzkum dopadů migrace a zkvalitnění komunikace prostřednictvím profesionálních překladatelských nástrojů. Pokračovalo zapojování cizojazyčných komunit do veřejného a kulturního života.</w:t>
      </w:r>
    </w:p>
    <w:p w:rsidR="00E07E6A" w:rsidRDefault="00E07E6A" w:rsidP="00E07E6A">
      <w:pPr>
        <w:pStyle w:val="Nadpis3"/>
      </w:pPr>
      <w:r>
        <w:t>Splněné úkoly:</w:t>
      </w:r>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Vytvoření filmu o historii Tachova s titulky v jazycích menšin pro budování dobrého vztahu obyvatel s městem.</w:t>
      </w:r>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Příprava webu vitavas.tachov-město.cz s informacemi pro nové obyvatele města.</w:t>
      </w:r>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 xml:space="preserve">Příprava zadání virtuálních asistentů pro komunikaci města s obyvateli (českými i </w:t>
      </w:r>
      <w:proofErr w:type="gramStart"/>
      <w:r>
        <w:rPr>
          <w:rFonts w:asciiTheme="minorHAnsi" w:hAnsiTheme="minorHAnsi" w:cstheme="minorHAnsi"/>
          <w:sz w:val="22"/>
          <w:szCs w:val="22"/>
        </w:rPr>
        <w:t>cizojazyčnými) .</w:t>
      </w:r>
      <w:proofErr w:type="gramEnd"/>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Zapojení cizojazyčných komunit do programu Food festivalu.</w:t>
      </w:r>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Vytvoření filmu o Food festivalu jako prostředku integrace.</w:t>
      </w:r>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Pokračující kurzy češtiny a doučování cizojazyčných dětí na ZŠ.</w:t>
      </w:r>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Spolupráce s UA spolkem a ostatními komunitami.</w:t>
      </w:r>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Koordinace kontrol ubytoven, což mělo vliv na uzavření problémové ubytovny v Nádražní ulici.</w:t>
      </w:r>
    </w:p>
    <w:p w:rsidR="007D7EFE" w:rsidRDefault="007D7EFE" w:rsidP="007D7EFE">
      <w:pPr>
        <w:pStyle w:val="TableContents"/>
        <w:numPr>
          <w:ilvl w:val="0"/>
          <w:numId w:val="20"/>
        </w:numPr>
        <w:textAlignment w:val="baseline"/>
        <w:rPr>
          <w:rFonts w:asciiTheme="minorHAnsi" w:hAnsiTheme="minorHAnsi" w:cstheme="minorHAnsi"/>
          <w:sz w:val="22"/>
          <w:szCs w:val="22"/>
        </w:rPr>
      </w:pPr>
      <w:r>
        <w:rPr>
          <w:rFonts w:asciiTheme="minorHAnsi" w:hAnsiTheme="minorHAnsi" w:cstheme="minorHAnsi"/>
          <w:sz w:val="22"/>
          <w:szCs w:val="22"/>
        </w:rPr>
        <w:t>Podrobný výzkum dopadů migrace na město.</w:t>
      </w:r>
    </w:p>
    <w:p w:rsidR="00E07E6A" w:rsidRDefault="00E07E6A" w:rsidP="007D7EFE">
      <w:pPr>
        <w:pStyle w:val="Nadpis2"/>
      </w:pPr>
      <w:r>
        <w:t>Zkvalitnění veřejného prostoru</w:t>
      </w:r>
    </w:p>
    <w:p w:rsidR="002858A3" w:rsidRPr="002858A3" w:rsidRDefault="002858A3" w:rsidP="002858A3">
      <w:r>
        <w:t>Realizovány byl nový</w:t>
      </w:r>
      <w:r w:rsidRPr="002858A3">
        <w:t xml:space="preserve"> projekty participativního rozpočtu Probuď Tachov</w:t>
      </w:r>
      <w:r>
        <w:t xml:space="preserve"> v podobě dětského hřiště. Došlo i na další </w:t>
      </w:r>
      <w:r w:rsidRPr="002858A3">
        <w:t>úpravy veřejn</w:t>
      </w:r>
      <w:r>
        <w:t>ých prostranství, instalaci</w:t>
      </w:r>
      <w:r w:rsidRPr="002858A3">
        <w:t xml:space="preserve"> herních a pobytových prvků</w:t>
      </w:r>
      <w:r>
        <w:t>.</w:t>
      </w:r>
      <w:r w:rsidRPr="002858A3">
        <w:t xml:space="preserve"> </w:t>
      </w:r>
      <w:r>
        <w:t xml:space="preserve">Samozřejmostí byla péče o zeleň a započetí obnovy dubové aleje. Pokračovalo se v odstraňování autovraků i </w:t>
      </w:r>
      <w:r w:rsidRPr="002858A3">
        <w:t>rozšiřo</w:t>
      </w:r>
      <w:r>
        <w:t xml:space="preserve">vání </w:t>
      </w:r>
      <w:proofErr w:type="spellStart"/>
      <w:r>
        <w:t>polopodzemních</w:t>
      </w:r>
      <w:proofErr w:type="spellEnd"/>
      <w:r>
        <w:t xml:space="preserve"> kontejnerů</w:t>
      </w:r>
      <w:r w:rsidRPr="002858A3">
        <w:t>. Město připravovalo také strategické dokumenty pro kultivaci veřejného prostoru a reklamu.</w:t>
      </w:r>
    </w:p>
    <w:p w:rsidR="002858A3" w:rsidRPr="00571C98" w:rsidRDefault="00E07E6A" w:rsidP="00571C98">
      <w:pPr>
        <w:pStyle w:val="Nadpis3"/>
      </w:pPr>
      <w:r>
        <w:lastRenderedPageBreak/>
        <w:t>Splněné úkoly:</w:t>
      </w:r>
    </w:p>
    <w:p w:rsidR="00571C98" w:rsidRDefault="002858A3" w:rsidP="00571C98">
      <w:pPr>
        <w:pStyle w:val="TableContents"/>
        <w:numPr>
          <w:ilvl w:val="0"/>
          <w:numId w:val="22"/>
        </w:numPr>
        <w:textAlignment w:val="baseline"/>
        <w:rPr>
          <w:rFonts w:asciiTheme="minorHAnsi" w:hAnsiTheme="minorHAnsi" w:cstheme="minorHAnsi"/>
          <w:sz w:val="22"/>
          <w:szCs w:val="22"/>
        </w:rPr>
      </w:pPr>
      <w:r>
        <w:rPr>
          <w:rFonts w:asciiTheme="minorHAnsi" w:hAnsiTheme="minorHAnsi" w:cstheme="minorHAnsi"/>
          <w:sz w:val="22"/>
          <w:szCs w:val="22"/>
        </w:rPr>
        <w:t>Hlasování ve 2. ročníku participativního rozpočtu Probuď Tachov</w:t>
      </w:r>
      <w:r w:rsidR="00571C98">
        <w:rPr>
          <w:rFonts w:asciiTheme="minorHAnsi" w:hAnsiTheme="minorHAnsi" w:cstheme="minorHAnsi"/>
          <w:sz w:val="22"/>
          <w:szCs w:val="22"/>
        </w:rPr>
        <w:t>.</w:t>
      </w:r>
    </w:p>
    <w:p w:rsidR="002858A3"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Realizace vítězného projektu Probuď Tachov – dětské hřiště na Minerálce</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Spuštění 3. ročníku Probuď Tachov – návrhy přímo od občanů, alokace 1,5 mil. Kč</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Realizace nového </w:t>
      </w:r>
      <w:proofErr w:type="spellStart"/>
      <w:r w:rsidRPr="00571C98">
        <w:rPr>
          <w:rFonts w:asciiTheme="minorHAnsi" w:hAnsiTheme="minorHAnsi" w:cstheme="minorHAnsi"/>
          <w:sz w:val="22"/>
          <w:szCs w:val="22"/>
        </w:rPr>
        <w:t>piknikoviště</w:t>
      </w:r>
      <w:proofErr w:type="spellEnd"/>
      <w:r w:rsidRPr="00571C98">
        <w:rPr>
          <w:rFonts w:asciiTheme="minorHAnsi" w:hAnsiTheme="minorHAnsi" w:cstheme="minorHAnsi"/>
          <w:sz w:val="22"/>
          <w:szCs w:val="22"/>
        </w:rPr>
        <w:t xml:space="preserve"> a komunitního místa setkávaní lidí v</w:t>
      </w:r>
      <w:r w:rsidR="00571C98" w:rsidRPr="00571C98">
        <w:rPr>
          <w:rFonts w:asciiTheme="minorHAnsi" w:hAnsiTheme="minorHAnsi" w:cstheme="minorHAnsi"/>
          <w:sz w:val="22"/>
          <w:szCs w:val="22"/>
        </w:rPr>
        <w:t> </w:t>
      </w:r>
      <w:r w:rsidRPr="00571C98">
        <w:rPr>
          <w:rFonts w:asciiTheme="minorHAnsi" w:hAnsiTheme="minorHAnsi" w:cstheme="minorHAnsi"/>
          <w:sz w:val="22"/>
          <w:szCs w:val="22"/>
        </w:rPr>
        <w:t>Rokli</w:t>
      </w:r>
      <w:r w:rsidR="00571C98" w:rsidRPr="00571C98">
        <w:rPr>
          <w:rFonts w:asciiTheme="minorHAnsi" w:hAnsiTheme="minorHAnsi" w:cstheme="minorHAnsi"/>
          <w:sz w:val="22"/>
          <w:szCs w:val="22"/>
        </w:rPr>
        <w:t>.</w:t>
      </w:r>
      <w:r w:rsidR="00571C98">
        <w:rPr>
          <w:rFonts w:asciiTheme="minorHAnsi" w:hAnsiTheme="minorHAnsi" w:cstheme="minorHAnsi"/>
          <w:sz w:val="22"/>
          <w:szCs w:val="22"/>
        </w:rPr>
        <w:t xml:space="preserve"> </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Dokončení rekonstrukce náměstí a přilehlých částí ulic Husitská a K</w:t>
      </w:r>
      <w:r w:rsidR="00571C98" w:rsidRPr="00571C98">
        <w:rPr>
          <w:rFonts w:asciiTheme="minorHAnsi" w:hAnsiTheme="minorHAnsi" w:cstheme="minorHAnsi"/>
          <w:sz w:val="22"/>
          <w:szCs w:val="22"/>
        </w:rPr>
        <w:t> </w:t>
      </w:r>
      <w:r w:rsidRPr="00571C98">
        <w:rPr>
          <w:rFonts w:asciiTheme="minorHAnsi" w:hAnsiTheme="minorHAnsi" w:cstheme="minorHAnsi"/>
          <w:sz w:val="22"/>
          <w:szCs w:val="22"/>
        </w:rPr>
        <w:t>Náměstí</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Pravidelná péče o tachovské aleje – obnovení dubové aleje</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Otevření školních hřišť pro veřejnost (ZŠ Hornická, ZŠ Kostelní)</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Výměna povrchu umělé trávy na tachovském sportovišti a získání certifikace pro zápasy vyšších soutěží</w:t>
      </w:r>
      <w:r w:rsidR="00571C98" w:rsidRPr="00571C98">
        <w:rPr>
          <w:rFonts w:asciiTheme="minorHAnsi" w:hAnsiTheme="minorHAnsi" w:cstheme="minorHAnsi"/>
          <w:sz w:val="22"/>
          <w:szCs w:val="22"/>
        </w:rPr>
        <w:t>.</w:t>
      </w:r>
    </w:p>
    <w:p w:rsidR="00571C98" w:rsidRDefault="00571C98"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Otevřeno nové </w:t>
      </w:r>
      <w:proofErr w:type="spellStart"/>
      <w:r w:rsidRPr="00571C98">
        <w:rPr>
          <w:rFonts w:asciiTheme="minorHAnsi" w:hAnsiTheme="minorHAnsi" w:cstheme="minorHAnsi"/>
          <w:sz w:val="22"/>
          <w:szCs w:val="22"/>
        </w:rPr>
        <w:t>Purina</w:t>
      </w:r>
      <w:proofErr w:type="spellEnd"/>
      <w:r w:rsidRPr="00571C98">
        <w:rPr>
          <w:rFonts w:asciiTheme="minorHAnsi" w:hAnsiTheme="minorHAnsi" w:cstheme="minorHAnsi"/>
          <w:sz w:val="22"/>
          <w:szCs w:val="22"/>
        </w:rPr>
        <w:t xml:space="preserve"> psí hřiště v Knížecí aleji.</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Slavnostní svěcení navráceného </w:t>
      </w:r>
      <w:r w:rsidR="00571C98" w:rsidRPr="00571C98">
        <w:rPr>
          <w:rFonts w:asciiTheme="minorHAnsi" w:hAnsiTheme="minorHAnsi" w:cstheme="minorHAnsi"/>
          <w:sz w:val="22"/>
          <w:szCs w:val="22"/>
        </w:rPr>
        <w:t>mariánského sloupu na náměstí Republiky.</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Nové herní prvky na dětském hřišti v</w:t>
      </w:r>
      <w:r w:rsidR="00571C98" w:rsidRPr="00571C98">
        <w:rPr>
          <w:rFonts w:asciiTheme="minorHAnsi" w:hAnsiTheme="minorHAnsi" w:cstheme="minorHAnsi"/>
          <w:sz w:val="22"/>
          <w:szCs w:val="22"/>
        </w:rPr>
        <w:t> </w:t>
      </w:r>
      <w:r w:rsidRPr="00571C98">
        <w:rPr>
          <w:rFonts w:asciiTheme="minorHAnsi" w:hAnsiTheme="minorHAnsi" w:cstheme="minorHAnsi"/>
          <w:sz w:val="22"/>
          <w:szCs w:val="22"/>
        </w:rPr>
        <w:t>Oldřichově</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Nový tržní řád</w:t>
      </w:r>
      <w:r w:rsidR="00571C98" w:rsidRPr="00571C98">
        <w:rPr>
          <w:rFonts w:asciiTheme="minorHAnsi" w:hAnsiTheme="minorHAnsi" w:cstheme="minorHAnsi"/>
          <w:sz w:val="22"/>
          <w:szCs w:val="22"/>
        </w:rPr>
        <w:t xml:space="preserve"> – </w:t>
      </w:r>
      <w:proofErr w:type="spellStart"/>
      <w:r w:rsidR="00571C98" w:rsidRPr="00571C98">
        <w:rPr>
          <w:rFonts w:asciiTheme="minorHAnsi" w:hAnsiTheme="minorHAnsi" w:cstheme="minorHAnsi"/>
          <w:sz w:val="22"/>
          <w:szCs w:val="22"/>
        </w:rPr>
        <w:t>food</w:t>
      </w:r>
      <w:r w:rsidRPr="00571C98">
        <w:rPr>
          <w:rFonts w:asciiTheme="minorHAnsi" w:hAnsiTheme="minorHAnsi" w:cstheme="minorHAnsi"/>
          <w:sz w:val="22"/>
          <w:szCs w:val="22"/>
        </w:rPr>
        <w:t>t</w:t>
      </w:r>
      <w:r w:rsidR="00571C98" w:rsidRPr="00571C98">
        <w:rPr>
          <w:rFonts w:asciiTheme="minorHAnsi" w:hAnsiTheme="minorHAnsi" w:cstheme="minorHAnsi"/>
          <w:sz w:val="22"/>
          <w:szCs w:val="22"/>
        </w:rPr>
        <w:t>r</w:t>
      </w:r>
      <w:r w:rsidRPr="00571C98">
        <w:rPr>
          <w:rFonts w:asciiTheme="minorHAnsi" w:hAnsiTheme="minorHAnsi" w:cstheme="minorHAnsi"/>
          <w:sz w:val="22"/>
          <w:szCs w:val="22"/>
        </w:rPr>
        <w:t>ucky</w:t>
      </w:r>
      <w:proofErr w:type="spellEnd"/>
      <w:r w:rsidRPr="00571C98">
        <w:rPr>
          <w:rFonts w:asciiTheme="minorHAnsi" w:hAnsiTheme="minorHAnsi" w:cstheme="minorHAnsi"/>
          <w:sz w:val="22"/>
          <w:szCs w:val="22"/>
        </w:rPr>
        <w:t xml:space="preserve"> na náměstí, stánkový prodej u </w:t>
      </w:r>
      <w:proofErr w:type="spellStart"/>
      <w:r w:rsidRPr="00571C98">
        <w:rPr>
          <w:rFonts w:asciiTheme="minorHAnsi" w:hAnsiTheme="minorHAnsi" w:cstheme="minorHAnsi"/>
          <w:sz w:val="22"/>
          <w:szCs w:val="22"/>
        </w:rPr>
        <w:t>KATu</w:t>
      </w:r>
      <w:proofErr w:type="spellEnd"/>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Nová kompostovací toaleta </w:t>
      </w:r>
      <w:proofErr w:type="spellStart"/>
      <w:r w:rsidRPr="00571C98">
        <w:rPr>
          <w:rFonts w:asciiTheme="minorHAnsi" w:hAnsiTheme="minorHAnsi" w:cstheme="minorHAnsi"/>
          <w:sz w:val="22"/>
          <w:szCs w:val="22"/>
        </w:rPr>
        <w:t>Biocultus</w:t>
      </w:r>
      <w:proofErr w:type="spellEnd"/>
      <w:r w:rsidRPr="00571C98">
        <w:rPr>
          <w:rFonts w:asciiTheme="minorHAnsi" w:hAnsiTheme="minorHAnsi" w:cstheme="minorHAnsi"/>
          <w:sz w:val="22"/>
          <w:szCs w:val="22"/>
        </w:rPr>
        <w:t xml:space="preserve"> v aleji Na Minerálce</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Vybudování nových </w:t>
      </w:r>
      <w:proofErr w:type="spellStart"/>
      <w:r w:rsidRPr="00571C98">
        <w:rPr>
          <w:rFonts w:asciiTheme="minorHAnsi" w:hAnsiTheme="minorHAnsi" w:cstheme="minorHAnsi"/>
          <w:sz w:val="22"/>
          <w:szCs w:val="22"/>
        </w:rPr>
        <w:t>polopodzemních</w:t>
      </w:r>
      <w:proofErr w:type="spellEnd"/>
      <w:r w:rsidRPr="00571C98">
        <w:rPr>
          <w:rFonts w:asciiTheme="minorHAnsi" w:hAnsiTheme="minorHAnsi" w:cstheme="minorHAnsi"/>
          <w:sz w:val="22"/>
          <w:szCs w:val="22"/>
        </w:rPr>
        <w:t xml:space="preserve"> kontejnerů v ulici Jana Ziky</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Po výzvách bylo odstraněno cca 60 autovraků</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Rekonstrukce veřejného osvětlení v ulici Moravská</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Rozmístění velkoobjemových kontejnerů na bioodpad v jarním a podzimním období</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Nové herní stoly pod zámkem u řeky</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Dřevěný rám – vyhlídka na Tachov směrem na rozhlednu Vysoká – partnerský projekt tachovských podnikatelů</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Pořízení </w:t>
      </w:r>
      <w:proofErr w:type="spellStart"/>
      <w:r w:rsidRPr="00571C98">
        <w:rPr>
          <w:rFonts w:asciiTheme="minorHAnsi" w:hAnsiTheme="minorHAnsi" w:cstheme="minorHAnsi"/>
          <w:sz w:val="22"/>
          <w:szCs w:val="22"/>
        </w:rPr>
        <w:t>mlžítka</w:t>
      </w:r>
      <w:proofErr w:type="spellEnd"/>
      <w:r w:rsidRPr="00571C98">
        <w:rPr>
          <w:rFonts w:asciiTheme="minorHAnsi" w:hAnsiTheme="minorHAnsi" w:cstheme="minorHAnsi"/>
          <w:sz w:val="22"/>
          <w:szCs w:val="22"/>
        </w:rPr>
        <w:t xml:space="preserve"> – umístění na náměstí v horkých dnech</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Zisk </w:t>
      </w:r>
      <w:proofErr w:type="spellStart"/>
      <w:r w:rsidRPr="00571C98">
        <w:rPr>
          <w:rFonts w:asciiTheme="minorHAnsi" w:hAnsiTheme="minorHAnsi" w:cstheme="minorHAnsi"/>
          <w:sz w:val="22"/>
          <w:szCs w:val="22"/>
        </w:rPr>
        <w:t>Elektrooskara</w:t>
      </w:r>
      <w:proofErr w:type="spellEnd"/>
      <w:r w:rsidRPr="00571C98">
        <w:rPr>
          <w:rFonts w:asciiTheme="minorHAnsi" w:hAnsiTheme="minorHAnsi" w:cstheme="minorHAnsi"/>
          <w:sz w:val="22"/>
          <w:szCs w:val="22"/>
        </w:rPr>
        <w:t xml:space="preserve"> za třídění elektrospotřebičů a elektrických zařízení</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Rozšíření vánoční výzdoby do osad</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Nové prvky vánoční výzdoby a kompletní studie jejího využití na náměstí Republiky a v jeho blízkém okolí</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Nové dřevěné prvky – koně – u jízdárny Světce</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Nové prvky na dětském hřišti ulice Máchova</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Rozšiřování lesoparku </w:t>
      </w:r>
      <w:proofErr w:type="spellStart"/>
      <w:r w:rsidRPr="00571C98">
        <w:rPr>
          <w:rFonts w:asciiTheme="minorHAnsi" w:hAnsiTheme="minorHAnsi" w:cstheme="minorHAnsi"/>
          <w:sz w:val="22"/>
          <w:szCs w:val="22"/>
        </w:rPr>
        <w:t>Rapotínská</w:t>
      </w:r>
      <w:proofErr w:type="spellEnd"/>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Příprava realizace parčíku v ulici </w:t>
      </w:r>
      <w:proofErr w:type="spellStart"/>
      <w:r w:rsidRPr="00571C98">
        <w:rPr>
          <w:rFonts w:asciiTheme="minorHAnsi" w:hAnsiTheme="minorHAnsi" w:cstheme="minorHAnsi"/>
          <w:sz w:val="22"/>
          <w:szCs w:val="22"/>
        </w:rPr>
        <w:t>Rapotínská</w:t>
      </w:r>
      <w:proofErr w:type="spellEnd"/>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Příprava architektonické soutěže na novou budovu Městského polyfunkčního domu Tachov (objektu bývalé Jednoty na náměstí)</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Příprava I. fáze revitalizace bývalého koupaliště – územní studie, architektonická studie a projektové práce</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 xml:space="preserve">Projektová příprava pro výstavbu nového </w:t>
      </w:r>
      <w:proofErr w:type="spellStart"/>
      <w:r w:rsidRPr="00571C98">
        <w:rPr>
          <w:rFonts w:asciiTheme="minorHAnsi" w:hAnsiTheme="minorHAnsi" w:cstheme="minorHAnsi"/>
          <w:sz w:val="22"/>
          <w:szCs w:val="22"/>
        </w:rPr>
        <w:t>pumptracku</w:t>
      </w:r>
      <w:proofErr w:type="spellEnd"/>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Příprava nové Strategie kultivace veřejného prostoru</w:t>
      </w:r>
      <w:r w:rsidR="00571C98" w:rsidRPr="00571C98">
        <w:rPr>
          <w:rFonts w:asciiTheme="minorHAnsi" w:hAnsiTheme="minorHAnsi" w:cstheme="minorHAnsi"/>
          <w:sz w:val="22"/>
          <w:szCs w:val="22"/>
        </w:rPr>
        <w:t>.</w:t>
      </w:r>
    </w:p>
    <w:p w:rsid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Příprava Manuálu pro reklamu</w:t>
      </w:r>
      <w:r w:rsidR="00571C98" w:rsidRPr="00571C98">
        <w:rPr>
          <w:rFonts w:asciiTheme="minorHAnsi" w:hAnsiTheme="minorHAnsi" w:cstheme="minorHAnsi"/>
          <w:sz w:val="22"/>
          <w:szCs w:val="22"/>
        </w:rPr>
        <w:t>.</w:t>
      </w:r>
    </w:p>
    <w:p w:rsidR="002858A3" w:rsidRPr="00571C98" w:rsidRDefault="002858A3" w:rsidP="00571C98">
      <w:pPr>
        <w:pStyle w:val="TableContents"/>
        <w:numPr>
          <w:ilvl w:val="0"/>
          <w:numId w:val="22"/>
        </w:numPr>
        <w:textAlignment w:val="baseline"/>
        <w:rPr>
          <w:rFonts w:asciiTheme="minorHAnsi" w:hAnsiTheme="minorHAnsi" w:cstheme="minorHAnsi"/>
          <w:sz w:val="22"/>
          <w:szCs w:val="22"/>
        </w:rPr>
      </w:pPr>
      <w:r w:rsidRPr="00571C98">
        <w:rPr>
          <w:rFonts w:asciiTheme="minorHAnsi" w:hAnsiTheme="minorHAnsi" w:cstheme="minorHAnsi"/>
          <w:sz w:val="22"/>
          <w:szCs w:val="22"/>
        </w:rPr>
        <w:t>Vytvoření pravidel pro veřejný prostor</w:t>
      </w:r>
      <w:r w:rsidR="00571C98" w:rsidRPr="00571C98">
        <w:rPr>
          <w:rFonts w:asciiTheme="minorHAnsi" w:hAnsiTheme="minorHAnsi" w:cstheme="minorHAnsi"/>
          <w:sz w:val="22"/>
          <w:szCs w:val="22"/>
        </w:rPr>
        <w:t>.</w:t>
      </w:r>
    </w:p>
    <w:p w:rsidR="00E07E6A" w:rsidRDefault="00E07E6A" w:rsidP="00E07E6A">
      <w:pPr>
        <w:pStyle w:val="TableContents"/>
        <w:ind w:left="720"/>
        <w:textAlignment w:val="baseline"/>
        <w:rPr>
          <w:rFonts w:asciiTheme="minorHAnsi" w:hAnsiTheme="minorHAnsi" w:cstheme="minorHAnsi"/>
          <w:sz w:val="22"/>
          <w:szCs w:val="22"/>
        </w:rPr>
      </w:pPr>
    </w:p>
    <w:p w:rsidR="00E07E6A" w:rsidRDefault="00E07E6A" w:rsidP="00E07E6A">
      <w:pPr>
        <w:pStyle w:val="Nadpis2"/>
      </w:pPr>
      <w:r w:rsidRPr="00571C98">
        <w:t>Komunitní a kulturní život</w:t>
      </w:r>
    </w:p>
    <w:p w:rsidR="00EE2275" w:rsidRPr="00EE2275" w:rsidRDefault="00EE2275" w:rsidP="00EE2275">
      <w:r w:rsidRPr="00EE2275">
        <w:t>Rok 2025 přinesl bohatý</w:t>
      </w:r>
      <w:r>
        <w:t xml:space="preserve"> kulturní a komunitní program tradičních akcí (</w:t>
      </w:r>
      <w:r w:rsidRPr="00EE2275">
        <w:t>pietní akty, městské slavnosti, sousedské a česko-bavorské akce, Business Fórum</w:t>
      </w:r>
      <w:r>
        <w:t xml:space="preserve">) i těch nových (dvoudenní oslavy osvobození, vzpomínkové setkání k výročí bombardování Tachova). </w:t>
      </w:r>
      <w:r w:rsidRPr="00EE2275">
        <w:t>Pokračovala podpora sportu, kultury a volnočasových aktivit prostřednictvím dotačního programu, pravidelná koordinace akcí a posilování zapojení místních spolků.</w:t>
      </w:r>
    </w:p>
    <w:p w:rsidR="00E07E6A" w:rsidRDefault="00E07E6A" w:rsidP="00E07E6A">
      <w:pPr>
        <w:pStyle w:val="Nadpis3"/>
      </w:pPr>
      <w:r>
        <w:t>Splněné úkoly:</w:t>
      </w:r>
    </w:p>
    <w:p w:rsidR="00EE2275" w:rsidRDefault="00571C98" w:rsidP="00571C98">
      <w:pPr>
        <w:pStyle w:val="Odstavecseseznamem"/>
        <w:numPr>
          <w:ilvl w:val="0"/>
          <w:numId w:val="25"/>
        </w:numPr>
      </w:pPr>
      <w:r>
        <w:lastRenderedPageBreak/>
        <w:t>Dvoudenní oslavy osvobození</w:t>
      </w:r>
      <w:r w:rsidR="00EE2275">
        <w:t xml:space="preserve"> </w:t>
      </w:r>
      <w:proofErr w:type="gramStart"/>
      <w:r w:rsidR="00EE2275">
        <w:t>ku</w:t>
      </w:r>
      <w:proofErr w:type="gramEnd"/>
      <w:r w:rsidR="00EE2275">
        <w:t xml:space="preserve"> příležitosti 80. výročí od konce války.</w:t>
      </w:r>
    </w:p>
    <w:p w:rsidR="00EE2275" w:rsidRDefault="00571C98" w:rsidP="00EE2275">
      <w:pPr>
        <w:pStyle w:val="Odstavecseseznamem"/>
        <w:numPr>
          <w:ilvl w:val="0"/>
          <w:numId w:val="25"/>
        </w:numPr>
      </w:pPr>
      <w:r>
        <w:t>Ukliďme Tachov – zapojení do celorepublikové akce Ukliďme Česko</w:t>
      </w:r>
      <w:r w:rsidR="00EE2275">
        <w:t>.</w:t>
      </w:r>
    </w:p>
    <w:p w:rsidR="00EE2275" w:rsidRDefault="00571C98" w:rsidP="00EE2275">
      <w:pPr>
        <w:pStyle w:val="Odstavecseseznamem"/>
        <w:numPr>
          <w:ilvl w:val="0"/>
          <w:numId w:val="25"/>
        </w:numPr>
      </w:pPr>
      <w:r>
        <w:t>Business Fórum 4</w:t>
      </w:r>
      <w:r w:rsidR="00EE2275">
        <w:t>.</w:t>
      </w:r>
    </w:p>
    <w:p w:rsidR="00EE2275" w:rsidRDefault="00571C98" w:rsidP="00EE2275">
      <w:pPr>
        <w:pStyle w:val="Odstavecseseznamem"/>
        <w:numPr>
          <w:ilvl w:val="0"/>
          <w:numId w:val="25"/>
        </w:numPr>
      </w:pPr>
      <w:r>
        <w:t>Pietní akty a vzpomínkové akce – k jubilejnímu výročí vzpomínková akce na bombardování Tachova – čtení jmen obětí</w:t>
      </w:r>
      <w:r w:rsidR="00EE2275">
        <w:t>.</w:t>
      </w:r>
    </w:p>
    <w:p w:rsidR="00EE2275" w:rsidRDefault="00571C98" w:rsidP="00EE2275">
      <w:pPr>
        <w:pStyle w:val="Odstavecseseznamem"/>
        <w:numPr>
          <w:ilvl w:val="0"/>
          <w:numId w:val="25"/>
        </w:numPr>
      </w:pPr>
      <w:r>
        <w:t>Partner cyklu Paměť Českého lesa ožívá</w:t>
      </w:r>
      <w:r w:rsidR="00EE2275">
        <w:t>.</w:t>
      </w:r>
    </w:p>
    <w:p w:rsidR="00EE2275" w:rsidRDefault="00EE2275" w:rsidP="00EE2275">
      <w:pPr>
        <w:pStyle w:val="Odstavecseseznamem"/>
        <w:numPr>
          <w:ilvl w:val="0"/>
          <w:numId w:val="25"/>
        </w:numPr>
      </w:pPr>
      <w:r>
        <w:t xml:space="preserve">3. </w:t>
      </w:r>
      <w:r w:rsidR="00571C98">
        <w:t>Sousedský česko-bavorský street food festival</w:t>
      </w:r>
      <w:r>
        <w:t>.</w:t>
      </w:r>
    </w:p>
    <w:p w:rsidR="00EE2275" w:rsidRDefault="00571C98" w:rsidP="00EE2275">
      <w:pPr>
        <w:pStyle w:val="Odstavecseseznamem"/>
        <w:numPr>
          <w:ilvl w:val="0"/>
          <w:numId w:val="25"/>
        </w:numPr>
      </w:pPr>
      <w:r>
        <w:t>Kulatý stůl ke kultuře</w:t>
      </w:r>
      <w:r w:rsidR="00EE2275">
        <w:t>.</w:t>
      </w:r>
    </w:p>
    <w:p w:rsidR="00EE2275" w:rsidRDefault="00571C98" w:rsidP="00EE2275">
      <w:pPr>
        <w:pStyle w:val="Odstavecseseznamem"/>
        <w:numPr>
          <w:ilvl w:val="0"/>
          <w:numId w:val="25"/>
        </w:numPr>
      </w:pPr>
      <w:r>
        <w:t>Setkání u lípy republiky – připomínka vzniku samostatného československého státu</w:t>
      </w:r>
      <w:r w:rsidR="00EE2275">
        <w:t>.</w:t>
      </w:r>
    </w:p>
    <w:p w:rsidR="00EE2275" w:rsidRDefault="00571C98" w:rsidP="00EE2275">
      <w:pPr>
        <w:pStyle w:val="Odstavecseseznamem"/>
        <w:numPr>
          <w:ilvl w:val="0"/>
          <w:numId w:val="25"/>
        </w:numPr>
      </w:pPr>
      <w:r>
        <w:t>Den boje za svobodu a demokracii – kulturní program na náměstí</w:t>
      </w:r>
      <w:r w:rsidR="00EE2275">
        <w:t>.</w:t>
      </w:r>
    </w:p>
    <w:p w:rsidR="00EE2275" w:rsidRDefault="00571C98" w:rsidP="00EE2275">
      <w:pPr>
        <w:pStyle w:val="Odstavecseseznamem"/>
        <w:numPr>
          <w:ilvl w:val="0"/>
          <w:numId w:val="25"/>
        </w:numPr>
      </w:pPr>
      <w:r>
        <w:t>Kam na školu 2025 – veletrh středních škol</w:t>
      </w:r>
      <w:r w:rsidR="00EE2275">
        <w:t>.</w:t>
      </w:r>
    </w:p>
    <w:p w:rsidR="00EE2275" w:rsidRDefault="00571C98" w:rsidP="00EE2275">
      <w:pPr>
        <w:pStyle w:val="Odstavecseseznamem"/>
        <w:numPr>
          <w:ilvl w:val="0"/>
          <w:numId w:val="25"/>
        </w:numPr>
      </w:pPr>
      <w:r>
        <w:t>Večírek města Tachova</w:t>
      </w:r>
      <w:r w:rsidR="00EE2275">
        <w:t>.</w:t>
      </w:r>
    </w:p>
    <w:p w:rsidR="00EE2275" w:rsidRDefault="00EE2275" w:rsidP="00EE2275">
      <w:pPr>
        <w:pStyle w:val="Odstavecseseznamem"/>
        <w:numPr>
          <w:ilvl w:val="0"/>
          <w:numId w:val="25"/>
        </w:numPr>
      </w:pPr>
      <w:r>
        <w:t>Slavnostní svěcení navráceného mariánského sloupu na náměstí Republiky.</w:t>
      </w:r>
    </w:p>
    <w:p w:rsidR="00EE2275" w:rsidRDefault="00571C98" w:rsidP="00EE2275">
      <w:pPr>
        <w:pStyle w:val="Odstavecseseznamem"/>
        <w:numPr>
          <w:ilvl w:val="0"/>
          <w:numId w:val="25"/>
        </w:numPr>
      </w:pPr>
      <w:r>
        <w:t>Den zdraví</w:t>
      </w:r>
      <w:r w:rsidR="00EE2275">
        <w:t>.</w:t>
      </w:r>
    </w:p>
    <w:p w:rsidR="00EE2275" w:rsidRDefault="00571C98" w:rsidP="00EE2275">
      <w:pPr>
        <w:pStyle w:val="Odstavecseseznamem"/>
        <w:numPr>
          <w:ilvl w:val="0"/>
          <w:numId w:val="25"/>
        </w:numPr>
      </w:pPr>
      <w:r>
        <w:t>Soutěže o nejhezčí květinovou a vánoční výzdobu – nově i s finančním ohodnocením pro vítěze</w:t>
      </w:r>
      <w:r w:rsidR="00EE2275">
        <w:t>.</w:t>
      </w:r>
    </w:p>
    <w:p w:rsidR="00EE2275" w:rsidRDefault="00571C98" w:rsidP="00EE2275">
      <w:pPr>
        <w:pStyle w:val="Odstavecseseznamem"/>
        <w:numPr>
          <w:ilvl w:val="0"/>
          <w:numId w:val="25"/>
        </w:numPr>
      </w:pPr>
      <w:r>
        <w:t xml:space="preserve">Městské slavnosti – </w:t>
      </w:r>
      <w:r w:rsidR="00EE2275">
        <w:t xml:space="preserve">novinky v podobě 2. </w:t>
      </w:r>
      <w:proofErr w:type="spellStart"/>
      <w:r w:rsidR="00EE2275">
        <w:t>stage</w:t>
      </w:r>
      <w:proofErr w:type="spellEnd"/>
      <w:r w:rsidR="00EE2275">
        <w:t>, vratných kelímků</w:t>
      </w:r>
      <w:r>
        <w:t>, větší</w:t>
      </w:r>
      <w:r w:rsidR="00EE2275">
        <w:t>ho</w:t>
      </w:r>
      <w:r>
        <w:t xml:space="preserve"> zapojení místních spolků a kapel</w:t>
      </w:r>
      <w:r w:rsidR="00EE2275">
        <w:t>.</w:t>
      </w:r>
    </w:p>
    <w:p w:rsidR="00EE2275" w:rsidRDefault="00571C98" w:rsidP="00EE2275">
      <w:pPr>
        <w:pStyle w:val="Odstavecseseznamem"/>
        <w:numPr>
          <w:ilvl w:val="0"/>
          <w:numId w:val="25"/>
        </w:numPr>
      </w:pPr>
      <w:r>
        <w:t>Pravidelné souhrnné informace o kulturním dění o víkendu na komunikačních kanálech města</w:t>
      </w:r>
      <w:r w:rsidR="00EE2275">
        <w:t>.</w:t>
      </w:r>
    </w:p>
    <w:p w:rsidR="00EE2275" w:rsidRDefault="00571C98" w:rsidP="00EE2275">
      <w:pPr>
        <w:pStyle w:val="Odstavecseseznamem"/>
        <w:numPr>
          <w:ilvl w:val="0"/>
          <w:numId w:val="25"/>
        </w:numPr>
      </w:pPr>
      <w:r>
        <w:t>Rozdělení cca 3 mil. Kč v dotačním programu na podporu aktivit mládeže, sportu, kultury a využívání volného času</w:t>
      </w:r>
      <w:r w:rsidR="00EE2275">
        <w:t>.</w:t>
      </w:r>
    </w:p>
    <w:p w:rsidR="00EE2275" w:rsidRDefault="00571C98" w:rsidP="00EE2275">
      <w:pPr>
        <w:pStyle w:val="Odstavecseseznamem"/>
        <w:numPr>
          <w:ilvl w:val="0"/>
          <w:numId w:val="25"/>
        </w:numPr>
      </w:pPr>
      <w:r>
        <w:t>Úprava dotačního programu s cílem včasnějšího oznámení výsledku žadatelům</w:t>
      </w:r>
      <w:r w:rsidR="00EE2275">
        <w:t>.</w:t>
      </w:r>
    </w:p>
    <w:p w:rsidR="00EE2275" w:rsidRDefault="00571C98" w:rsidP="00EE2275">
      <w:pPr>
        <w:pStyle w:val="Odstavecseseznamem"/>
        <w:numPr>
          <w:ilvl w:val="0"/>
          <w:numId w:val="25"/>
        </w:numPr>
      </w:pPr>
      <w:r>
        <w:t>2. ročník adventního jízdárenského trhu</w:t>
      </w:r>
      <w:r w:rsidR="00EE2275">
        <w:t>.</w:t>
      </w:r>
    </w:p>
    <w:p w:rsidR="00EE2275" w:rsidRDefault="00571C98" w:rsidP="00EE2275">
      <w:pPr>
        <w:pStyle w:val="Odstavecseseznamem"/>
        <w:numPr>
          <w:ilvl w:val="0"/>
          <w:numId w:val="25"/>
        </w:numPr>
      </w:pPr>
      <w:r>
        <w:t>Požehnání navrácenému křížku ve Vodní ulici</w:t>
      </w:r>
      <w:r w:rsidR="00EE2275">
        <w:t>.</w:t>
      </w:r>
    </w:p>
    <w:p w:rsidR="00571C98" w:rsidRPr="00C573DB" w:rsidRDefault="00571C98" w:rsidP="00EE2275">
      <w:pPr>
        <w:pStyle w:val="Odstavecseseznamem"/>
        <w:numPr>
          <w:ilvl w:val="0"/>
          <w:numId w:val="25"/>
        </w:numPr>
      </w:pPr>
      <w:r>
        <w:t>Pravidelná aktualizace celoměstského kalendáře akcí s cílem jejich koordinace</w:t>
      </w:r>
    </w:p>
    <w:p w:rsidR="00E07E6A" w:rsidRDefault="00E07E6A" w:rsidP="00E07E6A">
      <w:pPr>
        <w:rPr>
          <w:i/>
        </w:rPr>
      </w:pPr>
      <w:r>
        <w:rPr>
          <w:i/>
        </w:rPr>
        <w:t xml:space="preserve">Mgr. Tereza </w:t>
      </w:r>
      <w:proofErr w:type="spellStart"/>
      <w:r>
        <w:rPr>
          <w:i/>
        </w:rPr>
        <w:t>Kořínská</w:t>
      </w:r>
      <w:proofErr w:type="spellEnd"/>
      <w:r>
        <w:rPr>
          <w:i/>
        </w:rPr>
        <w:br/>
        <w:t>tisková mluvčí, Město Tachov</w:t>
      </w:r>
      <w:r>
        <w:rPr>
          <w:i/>
        </w:rPr>
        <w:br/>
      </w:r>
      <w:hyperlink r:id="rId5" w:history="1">
        <w:r w:rsidRPr="00FF7397">
          <w:rPr>
            <w:rStyle w:val="Hypertextovodkaz"/>
            <w:i/>
          </w:rPr>
          <w:t>tereza.korinska@tachov-mesto.cz</w:t>
        </w:r>
      </w:hyperlink>
      <w:r>
        <w:rPr>
          <w:i/>
        </w:rPr>
        <w:t xml:space="preserve">, </w:t>
      </w:r>
      <w:bookmarkEnd w:id="0"/>
      <w:r>
        <w:rPr>
          <w:i/>
        </w:rPr>
        <w:t>770 199 478</w:t>
      </w:r>
    </w:p>
    <w:p w:rsidR="009A3EBE" w:rsidRDefault="009A3EBE"/>
    <w:sectPr w:rsidR="009A3EB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70C"/>
    <w:multiLevelType w:val="hybridMultilevel"/>
    <w:tmpl w:val="9C60BA6E"/>
    <w:lvl w:ilvl="0" w:tplc="972859F8">
      <w:start w:val="1"/>
      <w:numFmt w:val="decimal"/>
      <w:lvlText w:val="%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4A6044"/>
    <w:multiLevelType w:val="hybridMultilevel"/>
    <w:tmpl w:val="D3A879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576784"/>
    <w:multiLevelType w:val="hybridMultilevel"/>
    <w:tmpl w:val="ADF62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364C90"/>
    <w:multiLevelType w:val="hybridMultilevel"/>
    <w:tmpl w:val="DA1E47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5752B"/>
    <w:multiLevelType w:val="hybridMultilevel"/>
    <w:tmpl w:val="750E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767F4A"/>
    <w:multiLevelType w:val="hybridMultilevel"/>
    <w:tmpl w:val="39B8B3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DF4864"/>
    <w:multiLevelType w:val="hybridMultilevel"/>
    <w:tmpl w:val="0D1AFB0E"/>
    <w:lvl w:ilvl="0" w:tplc="972859F8">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E5600D"/>
    <w:multiLevelType w:val="hybridMultilevel"/>
    <w:tmpl w:val="BBAAF10A"/>
    <w:lvl w:ilvl="0" w:tplc="972859F8">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103A22"/>
    <w:multiLevelType w:val="hybridMultilevel"/>
    <w:tmpl w:val="461AE5EC"/>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2A57A4"/>
    <w:multiLevelType w:val="hybridMultilevel"/>
    <w:tmpl w:val="10481F0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AA0B7D"/>
    <w:multiLevelType w:val="hybridMultilevel"/>
    <w:tmpl w:val="461AE5EC"/>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3E30CC"/>
    <w:multiLevelType w:val="hybridMultilevel"/>
    <w:tmpl w:val="6BB212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CD0EFE"/>
    <w:multiLevelType w:val="hybridMultilevel"/>
    <w:tmpl w:val="D00ABA62"/>
    <w:lvl w:ilvl="0" w:tplc="FFFFFFFF">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8E25FC"/>
    <w:multiLevelType w:val="hybridMultilevel"/>
    <w:tmpl w:val="F66C2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FE5F0E"/>
    <w:multiLevelType w:val="hybridMultilevel"/>
    <w:tmpl w:val="29086764"/>
    <w:lvl w:ilvl="0" w:tplc="972859F8">
      <w:start w:val="1"/>
      <w:numFmt w:val="decimal"/>
      <w:lvlText w:val="%1."/>
      <w:lvlJc w:val="left"/>
      <w:pPr>
        <w:ind w:left="720" w:hanging="360"/>
      </w:pPr>
      <w:rPr>
        <w:rFonts w:asciiTheme="minorHAnsi" w:hAnsiTheme="minorHAnsi" w:cstheme="minorHAnsi" w:hint="default"/>
        <w:sz w:val="22"/>
        <w:szCs w:val="22"/>
      </w:rPr>
    </w:lvl>
    <w:lvl w:ilvl="1" w:tplc="B15CC05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A83664"/>
    <w:multiLevelType w:val="hybridMultilevel"/>
    <w:tmpl w:val="9022F2AE"/>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5875B6"/>
    <w:multiLevelType w:val="hybridMultilevel"/>
    <w:tmpl w:val="3FB679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A357695"/>
    <w:multiLevelType w:val="hybridMultilevel"/>
    <w:tmpl w:val="7DCC9DA2"/>
    <w:lvl w:ilvl="0" w:tplc="FFFFFFFF">
      <w:start w:val="1"/>
      <w:numFmt w:val="decimal"/>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D32AA4"/>
    <w:multiLevelType w:val="hybridMultilevel"/>
    <w:tmpl w:val="3FD63F4C"/>
    <w:lvl w:ilvl="0" w:tplc="972859F8">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81433D"/>
    <w:multiLevelType w:val="hybridMultilevel"/>
    <w:tmpl w:val="6B004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FB1587"/>
    <w:multiLevelType w:val="hybridMultilevel"/>
    <w:tmpl w:val="C7D49880"/>
    <w:lvl w:ilvl="0" w:tplc="B15CC054">
      <w:start w:val="1"/>
      <w:numFmt w:val="decimal"/>
      <w:lvlText w:val="%1."/>
      <w:lvlJc w:val="left"/>
      <w:pPr>
        <w:ind w:left="2160" w:hanging="360"/>
      </w:pPr>
      <w:rPr>
        <w:rFonts w:hint="default"/>
      </w:rPr>
    </w:lvl>
    <w:lvl w:ilvl="1" w:tplc="0405000F">
      <w:start w:val="1"/>
      <w:numFmt w:val="decimal"/>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ED70D4B"/>
    <w:multiLevelType w:val="hybridMultilevel"/>
    <w:tmpl w:val="7DCC9DA2"/>
    <w:lvl w:ilvl="0" w:tplc="FFFFFFFF">
      <w:start w:val="1"/>
      <w:numFmt w:val="decimal"/>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D836D1"/>
    <w:multiLevelType w:val="hybridMultilevel"/>
    <w:tmpl w:val="461AE5EC"/>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AF5149"/>
    <w:multiLevelType w:val="hybridMultilevel"/>
    <w:tmpl w:val="461AE5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D842F5"/>
    <w:multiLevelType w:val="hybridMultilevel"/>
    <w:tmpl w:val="461AE5EC"/>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9"/>
  </w:num>
  <w:num w:numId="4">
    <w:abstractNumId w:val="1"/>
  </w:num>
  <w:num w:numId="5">
    <w:abstractNumId w:val="23"/>
  </w:num>
  <w:num w:numId="6">
    <w:abstractNumId w:val="13"/>
  </w:num>
  <w:num w:numId="7">
    <w:abstractNumId w:val="11"/>
  </w:num>
  <w:num w:numId="8">
    <w:abstractNumId w:val="0"/>
  </w:num>
  <w:num w:numId="9">
    <w:abstractNumId w:val="10"/>
  </w:num>
  <w:num w:numId="10">
    <w:abstractNumId w:val="24"/>
  </w:num>
  <w:num w:numId="11">
    <w:abstractNumId w:val="22"/>
  </w:num>
  <w:num w:numId="12">
    <w:abstractNumId w:val="8"/>
  </w:num>
  <w:num w:numId="13">
    <w:abstractNumId w:val="2"/>
  </w:num>
  <w:num w:numId="14">
    <w:abstractNumId w:val="4"/>
  </w:num>
  <w:num w:numId="15">
    <w:abstractNumId w:val="16"/>
  </w:num>
  <w:num w:numId="16">
    <w:abstractNumId w:val="9"/>
  </w:num>
  <w:num w:numId="17">
    <w:abstractNumId w:val="7"/>
  </w:num>
  <w:num w:numId="18">
    <w:abstractNumId w:val="6"/>
  </w:num>
  <w:num w:numId="19">
    <w:abstractNumId w:val="18"/>
  </w:num>
  <w:num w:numId="20">
    <w:abstractNumId w:val="15"/>
  </w:num>
  <w:num w:numId="21">
    <w:abstractNumId w:val="14"/>
  </w:num>
  <w:num w:numId="22">
    <w:abstractNumId w:val="17"/>
  </w:num>
  <w:num w:numId="23">
    <w:abstractNumId w:val="20"/>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6A"/>
    <w:rsid w:val="000A6562"/>
    <w:rsid w:val="0015339E"/>
    <w:rsid w:val="001F31D7"/>
    <w:rsid w:val="002858A3"/>
    <w:rsid w:val="00363883"/>
    <w:rsid w:val="003A725A"/>
    <w:rsid w:val="00571C98"/>
    <w:rsid w:val="005D717C"/>
    <w:rsid w:val="007D7EFE"/>
    <w:rsid w:val="009A3EBE"/>
    <w:rsid w:val="00DB1C42"/>
    <w:rsid w:val="00E07E6A"/>
    <w:rsid w:val="00E77F90"/>
    <w:rsid w:val="00EE2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C15B6-FF76-4AA4-81D4-AC63337D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7E6A"/>
    <w:rPr>
      <w:rFonts w:ascii="Calibri" w:eastAsia="Calibri" w:hAnsi="Calibri" w:cs="Calibri"/>
      <w:lang w:eastAsia="cs-CZ"/>
    </w:rPr>
  </w:style>
  <w:style w:type="paragraph" w:styleId="Nadpis1">
    <w:name w:val="heading 1"/>
    <w:basedOn w:val="Normln"/>
    <w:next w:val="Normln"/>
    <w:link w:val="Nadpis1Char"/>
    <w:uiPriority w:val="9"/>
    <w:qFormat/>
    <w:rsid w:val="005D7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autoRedefine/>
    <w:uiPriority w:val="9"/>
    <w:qFormat/>
    <w:rsid w:val="005D717C"/>
    <w:pPr>
      <w:spacing w:before="100" w:beforeAutospacing="1" w:after="100" w:afterAutospacing="1" w:line="240" w:lineRule="auto"/>
      <w:outlineLvl w:val="1"/>
    </w:pPr>
    <w:rPr>
      <w:rFonts w:eastAsia="Times New Roman" w:cs="Times New Roman"/>
      <w:b/>
      <w:bCs/>
      <w:sz w:val="28"/>
      <w:szCs w:val="36"/>
    </w:rPr>
  </w:style>
  <w:style w:type="paragraph" w:styleId="Nadpis3">
    <w:name w:val="heading 3"/>
    <w:basedOn w:val="Normln"/>
    <w:link w:val="Nadpis3Char"/>
    <w:uiPriority w:val="9"/>
    <w:qFormat/>
    <w:rsid w:val="005D717C"/>
    <w:pPr>
      <w:spacing w:before="100" w:beforeAutospacing="1" w:after="100" w:afterAutospacing="1" w:line="240" w:lineRule="auto"/>
      <w:outlineLvl w:val="2"/>
    </w:pPr>
    <w:rPr>
      <w:rFonts w:eastAsia="Times New Roman" w:cs="Times New Roman"/>
      <w:b/>
      <w:bCs/>
      <w:sz w:val="24"/>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D717C"/>
    <w:rPr>
      <w:rFonts w:eastAsia="Times New Roman" w:cs="Times New Roman"/>
      <w:b/>
      <w:bCs/>
      <w:sz w:val="24"/>
      <w:szCs w:val="27"/>
      <w:lang w:eastAsia="cs-CZ"/>
    </w:rPr>
  </w:style>
  <w:style w:type="character" w:customStyle="1" w:styleId="Nadpis1Char">
    <w:name w:val="Nadpis 1 Char"/>
    <w:basedOn w:val="Standardnpsmoodstavce"/>
    <w:link w:val="Nadpis1"/>
    <w:uiPriority w:val="9"/>
    <w:rsid w:val="005D717C"/>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D717C"/>
    <w:rPr>
      <w:rFonts w:eastAsia="Times New Roman" w:cs="Times New Roman"/>
      <w:b/>
      <w:bCs/>
      <w:sz w:val="28"/>
      <w:szCs w:val="36"/>
      <w:lang w:eastAsia="cs-CZ"/>
    </w:rPr>
  </w:style>
  <w:style w:type="character" w:styleId="Hypertextovodkaz">
    <w:name w:val="Hyperlink"/>
    <w:basedOn w:val="Standardnpsmoodstavce"/>
    <w:uiPriority w:val="99"/>
    <w:unhideWhenUsed/>
    <w:rsid w:val="00E07E6A"/>
    <w:rPr>
      <w:color w:val="0563C1" w:themeColor="hyperlink"/>
      <w:u w:val="single"/>
    </w:rPr>
  </w:style>
  <w:style w:type="paragraph" w:styleId="Odstavecseseznamem">
    <w:name w:val="List Paragraph"/>
    <w:basedOn w:val="Normln"/>
    <w:uiPriority w:val="34"/>
    <w:qFormat/>
    <w:rsid w:val="00E07E6A"/>
    <w:pPr>
      <w:ind w:left="720"/>
      <w:contextualSpacing/>
    </w:pPr>
  </w:style>
  <w:style w:type="character" w:styleId="Siln">
    <w:name w:val="Strong"/>
    <w:basedOn w:val="Standardnpsmoodstavce"/>
    <w:uiPriority w:val="22"/>
    <w:qFormat/>
    <w:rsid w:val="00E07E6A"/>
    <w:rPr>
      <w:b/>
      <w:bCs/>
    </w:rPr>
  </w:style>
  <w:style w:type="character" w:styleId="Zdraznnjemn">
    <w:name w:val="Subtle Emphasis"/>
    <w:basedOn w:val="Standardnpsmoodstavce"/>
    <w:uiPriority w:val="19"/>
    <w:qFormat/>
    <w:rsid w:val="00E07E6A"/>
    <w:rPr>
      <w:i/>
      <w:iCs/>
      <w:color w:val="404040" w:themeColor="text1" w:themeTint="BF"/>
    </w:rPr>
  </w:style>
  <w:style w:type="paragraph" w:customStyle="1" w:styleId="TableContents">
    <w:name w:val="Table Contents"/>
    <w:basedOn w:val="Normln"/>
    <w:rsid w:val="00E07E6A"/>
    <w:pPr>
      <w:suppressLineNumbers/>
      <w:suppressAutoHyphens/>
      <w:autoSpaceDN w:val="0"/>
      <w:spacing w:after="0" w:line="240" w:lineRule="auto"/>
    </w:pPr>
    <w:rPr>
      <w:rFonts w:ascii="Liberation Serif" w:eastAsia="NSimSun" w:hAnsi="Liberation Serif" w:cs="Arial"/>
      <w:kern w:val="3"/>
      <w:sz w:val="24"/>
      <w:szCs w:val="24"/>
      <w:lang w:eastAsia="zh-CN" w:bidi="hi-IN"/>
    </w:rPr>
  </w:style>
  <w:style w:type="paragraph" w:styleId="Normlnweb">
    <w:name w:val="Normal (Web)"/>
    <w:basedOn w:val="Normln"/>
    <w:uiPriority w:val="99"/>
    <w:semiHidden/>
    <w:unhideWhenUsed/>
    <w:rsid w:val="00E07E6A"/>
    <w:pPr>
      <w:spacing w:before="100" w:beforeAutospacing="1" w:after="100" w:afterAutospacing="1" w:line="240" w:lineRule="auto"/>
    </w:pPr>
    <w:rPr>
      <w:rFonts w:ascii="Times New Roman" w:eastAsia="Times New Roman" w:hAnsi="Times New Roman" w:cs="Times New Roman"/>
      <w:sz w:val="24"/>
      <w:szCs w:val="24"/>
    </w:rPr>
  </w:style>
  <w:style w:type="paragraph" w:styleId="Podtitul">
    <w:name w:val="Subtitle"/>
    <w:basedOn w:val="Normln"/>
    <w:next w:val="Normln"/>
    <w:link w:val="PodtitulChar"/>
    <w:uiPriority w:val="11"/>
    <w:qFormat/>
    <w:rsid w:val="00E77F90"/>
    <w:pPr>
      <w:numPr>
        <w:ilvl w:val="1"/>
      </w:numPr>
    </w:pPr>
    <w:rPr>
      <w:rFonts w:asciiTheme="minorHAnsi" w:eastAsiaTheme="minorEastAsia" w:hAnsiTheme="minorHAnsi" w:cstheme="minorBidi"/>
      <w:color w:val="5A5A5A" w:themeColor="text1" w:themeTint="A5"/>
      <w:spacing w:val="15"/>
    </w:rPr>
  </w:style>
  <w:style w:type="character" w:customStyle="1" w:styleId="PodtitulChar">
    <w:name w:val="Podtitul Char"/>
    <w:basedOn w:val="Standardnpsmoodstavce"/>
    <w:link w:val="Podtitul"/>
    <w:uiPriority w:val="11"/>
    <w:rsid w:val="00E77F90"/>
    <w:rPr>
      <w:rFonts w:eastAsiaTheme="minorEastAsia"/>
      <w:color w:val="5A5A5A" w:themeColor="text1" w:themeTint="A5"/>
      <w:spacing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eza.korinska@tachov-mest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2456</Words>
  <Characters>14496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2026-02-24T12:10:00Z</dcterms:created>
  <dcterms:modified xsi:type="dcterms:W3CDTF">2026-02-25T12:04:00Z</dcterms:modified>
</cp:coreProperties>
</file>