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D52" w:rsidRPr="00C8584C" w:rsidRDefault="00C8584C" w:rsidP="00C8584C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>Územní souhlas</w:t>
      </w:r>
    </w:p>
    <w:p w:rsidR="00B243C0" w:rsidRDefault="00C8584C" w:rsidP="008870AC">
      <w:pPr>
        <w:spacing w:after="120"/>
      </w:pPr>
      <w:r>
        <w:t xml:space="preserve">Územní souhlas lze zpravidla užít </w:t>
      </w:r>
      <w:r w:rsidRPr="00101688">
        <w:t xml:space="preserve">namísto územního rozhodnutí </w:t>
      </w:r>
      <w:r>
        <w:t>u doplňkových staveb (</w:t>
      </w:r>
      <w:r w:rsidRPr="00101688">
        <w:t>např. oplocení, některé typy garáží, pergol u rodinných domů apod.)</w:t>
      </w:r>
      <w:r>
        <w:t xml:space="preserve">. Celkový výčet staveb a dalších případů, kdy lze využít </w:t>
      </w:r>
      <w:r w:rsidRPr="00101688">
        <w:t xml:space="preserve">nebo naopak kdy nelze </w:t>
      </w:r>
      <w:r>
        <w:t xml:space="preserve">využít územní souhlas, je obsažen </w:t>
      </w:r>
      <w:r w:rsidRPr="00101688">
        <w:t xml:space="preserve">v </w:t>
      </w:r>
      <w:hyperlink r:id="rId9" w:history="1">
        <w:r w:rsidRPr="00C8584C">
          <w:rPr>
            <w:rStyle w:val="Hypertextovodkaz"/>
          </w:rPr>
          <w:t>§ 96</w:t>
        </w:r>
      </w:hyperlink>
      <w:r w:rsidRPr="00101688">
        <w:t xml:space="preserve"> a pro tzv. doplňkové stavby zejména</w:t>
      </w:r>
      <w:r>
        <w:t xml:space="preserve"> </w:t>
      </w:r>
      <w:r w:rsidRPr="00101688">
        <w:t xml:space="preserve">v </w:t>
      </w:r>
      <w:hyperlink r:id="rId10" w:history="1">
        <w:r w:rsidRPr="00C8584C">
          <w:rPr>
            <w:rStyle w:val="Hypertextovodkaz"/>
          </w:rPr>
          <w:t>§103</w:t>
        </w:r>
      </w:hyperlink>
      <w:r>
        <w:t xml:space="preserve"> stavebního zákona. Není-li stavba zahrnuta v uvedeném výčtu a ani stavební zákon nestanoví jinak, je nutné žádat o</w:t>
      </w:r>
      <w:r w:rsidRPr="00101688">
        <w:t xml:space="preserve"> vydání </w:t>
      </w:r>
      <w:r>
        <w:t xml:space="preserve">územního rozhodnutí. </w:t>
      </w:r>
    </w:p>
    <w:p w:rsidR="00B243C0" w:rsidRDefault="00C8584C" w:rsidP="008870AC">
      <w:pPr>
        <w:spacing w:after="120"/>
      </w:pPr>
      <w:r>
        <w:t>Náležitosti územního souhlasu jsou uvedeny v </w:t>
      </w:r>
      <w:r w:rsidRPr="00101688">
        <w:t xml:space="preserve">96 odst. 4 stavebního zákona </w:t>
      </w:r>
      <w:hyperlink r:id="rId11" w:history="1">
        <w:r w:rsidRPr="00C8584C">
          <w:rPr>
            <w:rStyle w:val="Hypertextovodkaz"/>
          </w:rPr>
          <w:t>§15a</w:t>
        </w:r>
      </w:hyperlink>
      <w:r>
        <w:t xml:space="preserve"> vyhlášky (formulář </w:t>
      </w:r>
      <w:r w:rsidRPr="00101688">
        <w:t>žádosti je</w:t>
      </w:r>
      <w:r>
        <w:t xml:space="preserve"> </w:t>
      </w:r>
      <w:hyperlink r:id="rId12" w:history="1">
        <w:r w:rsidRPr="00EC218B">
          <w:rPr>
            <w:rStyle w:val="Hypertextovodkaz"/>
          </w:rPr>
          <w:t>Příloha 7</w:t>
        </w:r>
      </w:hyperlink>
      <w:r w:rsidRPr="00101688">
        <w:rPr>
          <w:color w:val="FF0000"/>
        </w:rPr>
        <w:t xml:space="preserve"> </w:t>
      </w:r>
      <w:r w:rsidRPr="00101688">
        <w:t>vyhlášky</w:t>
      </w:r>
      <w:r>
        <w:t xml:space="preserve">). </w:t>
      </w:r>
    </w:p>
    <w:p w:rsidR="00C8584C" w:rsidRDefault="00C8584C" w:rsidP="008870AC">
      <w:pPr>
        <w:spacing w:after="120"/>
      </w:pPr>
      <w:r w:rsidRPr="00101688">
        <w:t>Pro některé záměry stanoví stavební zákon jinak a ty pak lze realizovat dokonce zcela ve volném režimu i bez územního souhlasu či územního rozhodnutí a dalších jiných povolení (§79, §80 ve spojení s §103 odst. 1 písm. a/ a b/ stavebního zákona).</w:t>
      </w:r>
      <w:r>
        <w:rPr>
          <w:color w:val="FF0000"/>
        </w:rPr>
        <w:t xml:space="preserve"> </w:t>
      </w:r>
      <w:r>
        <w:t xml:space="preserve">Žadatel podá vyplněnou žádost o územní souhlas </w:t>
      </w:r>
      <w:r w:rsidRPr="00101688">
        <w:t xml:space="preserve">společně s požadovanými přílohami </w:t>
      </w:r>
      <w:r>
        <w:t xml:space="preserve">stavebnímu úřadu, který posoudí možnosti uplatnění žádosti o územní souhlas. Případy, kdy je resp. není možné využít postupu územního souhlasu, upravuje </w:t>
      </w:r>
      <w:r w:rsidRPr="00101688">
        <w:t xml:space="preserve">dále </w:t>
      </w:r>
      <w:r>
        <w:t xml:space="preserve">§96 odst. 4 resp. odst. 5 stavebního zákona. Není-li </w:t>
      </w:r>
      <w:r w:rsidRPr="00101688">
        <w:t>možné</w:t>
      </w:r>
      <w:r>
        <w:t xml:space="preserve"> využít územního souhlasu, je vydáno usnesení o provedení územního řízení (§96 odst. 5 stavebního zákona) a navazuje </w:t>
      </w:r>
      <w:proofErr w:type="spellStart"/>
      <w:r>
        <w:t>subproces</w:t>
      </w:r>
      <w:proofErr w:type="spellEnd"/>
      <w:r>
        <w:t xml:space="preserve"> „Územní rozhodnutí“. </w:t>
      </w:r>
    </w:p>
    <w:p w:rsidR="00C8584C" w:rsidRDefault="00C8584C" w:rsidP="00C8584C">
      <w:pPr>
        <w:spacing w:after="120"/>
        <w:ind w:firstLine="708"/>
      </w:pPr>
    </w:p>
    <w:p w:rsidR="00C8584C" w:rsidRPr="00C8584C" w:rsidRDefault="00C8584C" w:rsidP="00C8584C">
      <w:pPr>
        <w:spacing w:after="240"/>
        <w:jc w:val="center"/>
        <w:rPr>
          <w:b/>
          <w:sz w:val="28"/>
        </w:rPr>
      </w:pPr>
      <w:r w:rsidRPr="00C8584C">
        <w:rPr>
          <w:b/>
          <w:sz w:val="28"/>
        </w:rPr>
        <w:t xml:space="preserve">Náležitosti dle § 96 odst. </w:t>
      </w:r>
      <w:r w:rsidR="00B243C0">
        <w:rPr>
          <w:b/>
          <w:sz w:val="28"/>
        </w:rPr>
        <w:t>4</w:t>
      </w:r>
      <w:r w:rsidRPr="00C8584C">
        <w:rPr>
          <w:b/>
          <w:sz w:val="28"/>
        </w:rPr>
        <w:t xml:space="preserve"> stavebního zákona</w:t>
      </w:r>
    </w:p>
    <w:p w:rsidR="00703D52" w:rsidRPr="00C8584C" w:rsidRDefault="00703D52" w:rsidP="008870AC">
      <w:pPr>
        <w:spacing w:after="120"/>
      </w:pPr>
      <w:r w:rsidRPr="00C8584C">
        <w:t>Žádost o územní souhlas obsahuje kromě obecných náležitostí údaje o požadovaném záměru a identifikační údaje dotčených pozemků a staveb.</w:t>
      </w:r>
      <w:r w:rsidR="00C8584C">
        <w:t xml:space="preserve"> </w:t>
      </w:r>
      <w:r w:rsidRPr="00C8584C">
        <w:t>K žádosti žadatel připojí:</w:t>
      </w:r>
    </w:p>
    <w:p w:rsidR="00703D52" w:rsidRPr="00C8584C" w:rsidRDefault="00703D52" w:rsidP="00C8584C">
      <w:pPr>
        <w:pStyle w:val="Odstavecseseznamem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0"/>
          <w:lang w:eastAsia="cs-CZ"/>
        </w:rPr>
      </w:pPr>
      <w:r w:rsidRPr="00C8584C">
        <w:rPr>
          <w:rFonts w:ascii="Times New Roman" w:eastAsia="Times New Roman" w:hAnsi="Times New Roman"/>
          <w:sz w:val="24"/>
          <w:szCs w:val="20"/>
          <w:lang w:eastAsia="cs-CZ"/>
        </w:rPr>
        <w:t>doklady prokazující jeho vlastnické právo, smlouvu nebo doklad o právu provést stavbu nebo opatření k pozemkům nebo stavbám, na kterých má být požadovaný záměr uskutečněn; tyto doklady se připojují, nelze-li tato práva ověřit v katastru nemovitostí dálkovým přístupem; anebo souhlas podle </w:t>
      </w:r>
      <w:hyperlink r:id="rId13" w:anchor="par86" w:history="1">
        <w:r w:rsidRPr="00C8584C">
          <w:rPr>
            <w:rStyle w:val="Hypertextovodkaz"/>
            <w:lang w:eastAsia="cs-CZ"/>
          </w:rPr>
          <w:t>§ 86</w:t>
        </w:r>
      </w:hyperlink>
      <w:r w:rsidRPr="00C8584C">
        <w:rPr>
          <w:rFonts w:ascii="Times New Roman" w:eastAsia="Times New Roman" w:hAnsi="Times New Roman"/>
          <w:sz w:val="24"/>
          <w:szCs w:val="20"/>
          <w:lang w:eastAsia="cs-CZ"/>
        </w:rPr>
        <w:t> odst. 3,</w:t>
      </w:r>
    </w:p>
    <w:p w:rsidR="00703D52" w:rsidRPr="00C8584C" w:rsidRDefault="00703D52" w:rsidP="00C8584C">
      <w:pPr>
        <w:pStyle w:val="Odstavecseseznamem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0"/>
          <w:lang w:eastAsia="cs-CZ"/>
        </w:rPr>
      </w:pPr>
      <w:r w:rsidRPr="00C8584C">
        <w:rPr>
          <w:rFonts w:ascii="Times New Roman" w:eastAsia="Times New Roman" w:hAnsi="Times New Roman"/>
          <w:sz w:val="24"/>
          <w:szCs w:val="20"/>
          <w:lang w:eastAsia="cs-CZ"/>
        </w:rPr>
        <w:t>souhlasná závazná stanoviska, popřípadě souhlasná rozhodnutí dotčených orgánů podle zvláštních právních předpisů, popřípadě rozhodnutí podle</w:t>
      </w:r>
      <w:r w:rsidR="00C8584C">
        <w:rPr>
          <w:rFonts w:ascii="Times New Roman" w:eastAsia="Times New Roman" w:hAnsi="Times New Roman"/>
          <w:sz w:val="24"/>
          <w:szCs w:val="20"/>
          <w:lang w:eastAsia="cs-CZ"/>
        </w:rPr>
        <w:t xml:space="preserve"> </w:t>
      </w:r>
      <w:hyperlink r:id="rId14" w:anchor="par169" w:history="1">
        <w:r w:rsidRPr="00C8584C">
          <w:rPr>
            <w:rStyle w:val="Hypertextovodkaz"/>
            <w:lang w:eastAsia="cs-CZ"/>
          </w:rPr>
          <w:t>§ 169</w:t>
        </w:r>
      </w:hyperlink>
      <w:r w:rsidRPr="00C8584C">
        <w:rPr>
          <w:rFonts w:ascii="Times New Roman" w:eastAsia="Times New Roman" w:hAnsi="Times New Roman"/>
          <w:sz w:val="24"/>
          <w:szCs w:val="20"/>
          <w:lang w:eastAsia="cs-CZ"/>
        </w:rPr>
        <w:t> odst. 3 a 4,</w:t>
      </w:r>
    </w:p>
    <w:p w:rsidR="00703D52" w:rsidRPr="00C8584C" w:rsidRDefault="00703D52" w:rsidP="00C8584C">
      <w:pPr>
        <w:pStyle w:val="Odstavecseseznamem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0"/>
          <w:lang w:eastAsia="cs-CZ"/>
        </w:rPr>
      </w:pPr>
      <w:r w:rsidRPr="00C8584C">
        <w:rPr>
          <w:rFonts w:ascii="Times New Roman" w:eastAsia="Times New Roman" w:hAnsi="Times New Roman"/>
          <w:sz w:val="24"/>
          <w:szCs w:val="20"/>
          <w:lang w:eastAsia="cs-CZ"/>
        </w:rPr>
        <w:t>stanoviska vlastníků veřejné dopravní a technické infrastruktury k možnosti a způsobu napojení nebo k podmínkám dotčených ochranných a bezpečnostních pásem,</w:t>
      </w:r>
    </w:p>
    <w:p w:rsidR="00703D52" w:rsidRPr="00C8584C" w:rsidRDefault="00703D52" w:rsidP="00C8584C">
      <w:pPr>
        <w:pStyle w:val="Odstavecseseznamem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0"/>
          <w:lang w:eastAsia="cs-CZ"/>
        </w:rPr>
      </w:pPr>
      <w:r w:rsidRPr="00C8584C">
        <w:rPr>
          <w:rFonts w:ascii="Times New Roman" w:eastAsia="Times New Roman" w:hAnsi="Times New Roman"/>
          <w:sz w:val="24"/>
          <w:szCs w:val="20"/>
          <w:lang w:eastAsia="cs-CZ"/>
        </w:rPr>
        <w:t>souhlasy osob, které mají vlastnická nebo jiná věcná práva k pozemkům nebo stavbám na nich a tyto pozemky mají společnou hranici s pozemkem, na kterém má být záměr uskutečněn; souhlas s navrhovaným záměrem musí být vyznačen na situačním výkresu; souhlas se nevyžaduje v případech stavebních záměrů uvedených v </w:t>
      </w:r>
      <w:hyperlink r:id="rId15" w:anchor="par103" w:history="1">
        <w:r w:rsidRPr="00C8584C">
          <w:rPr>
            <w:rStyle w:val="Hypertextovodkaz"/>
            <w:lang w:eastAsia="cs-CZ"/>
          </w:rPr>
          <w:t>§ 103</w:t>
        </w:r>
      </w:hyperlink>
      <w:r w:rsidRPr="00C8584C">
        <w:rPr>
          <w:rFonts w:ascii="Times New Roman" w:eastAsia="Times New Roman" w:hAnsi="Times New Roman"/>
          <w:sz w:val="24"/>
          <w:szCs w:val="20"/>
          <w:lang w:eastAsia="cs-CZ"/>
        </w:rPr>
        <w:t>, pokud nejsou umístěny ve vzdálenosti od společných hranic pozemků menší než 2 m,</w:t>
      </w:r>
    </w:p>
    <w:p w:rsidR="00703D52" w:rsidRPr="00C8584C" w:rsidRDefault="00703D52" w:rsidP="00C8584C">
      <w:pPr>
        <w:pStyle w:val="Odstavecseseznamem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0"/>
          <w:lang w:eastAsia="cs-CZ"/>
        </w:rPr>
      </w:pPr>
      <w:r w:rsidRPr="00C8584C">
        <w:rPr>
          <w:rFonts w:ascii="Times New Roman" w:eastAsia="Times New Roman" w:hAnsi="Times New Roman"/>
          <w:sz w:val="24"/>
          <w:szCs w:val="20"/>
          <w:lang w:eastAsia="cs-CZ"/>
        </w:rPr>
        <w:t>jednoduchý technický popis záměru s příslušnými výkresy.</w:t>
      </w:r>
    </w:p>
    <w:p w:rsidR="00703D52" w:rsidRPr="008870AC" w:rsidRDefault="00DF1EBA" w:rsidP="008870AC">
      <w:pPr>
        <w:pStyle w:val="Nadpis1"/>
        <w:spacing w:before="360"/>
        <w:jc w:val="center"/>
        <w:rPr>
          <w:rFonts w:ascii="Times New Roman" w:hAnsi="Times New Roman"/>
        </w:rPr>
      </w:pPr>
      <w:r w:rsidRPr="008870AC">
        <w:rPr>
          <w:rFonts w:ascii="Times New Roman" w:hAnsi="Times New Roman"/>
        </w:rPr>
        <w:t xml:space="preserve">Požadavky dle </w:t>
      </w:r>
      <w:r w:rsidR="00703D52" w:rsidRPr="008870AC">
        <w:rPr>
          <w:rFonts w:ascii="Times New Roman" w:hAnsi="Times New Roman"/>
        </w:rPr>
        <w:t xml:space="preserve">§15a vyhláška č. 503/2006 </w:t>
      </w:r>
      <w:r w:rsidR="00C8584C" w:rsidRPr="008870AC">
        <w:rPr>
          <w:rFonts w:ascii="Times New Roman" w:hAnsi="Times New Roman"/>
        </w:rPr>
        <w:t>S</w:t>
      </w:r>
      <w:r w:rsidR="00703D52" w:rsidRPr="008870AC">
        <w:rPr>
          <w:rFonts w:ascii="Times New Roman" w:hAnsi="Times New Roman"/>
        </w:rPr>
        <w:t>b.</w:t>
      </w:r>
    </w:p>
    <w:p w:rsidR="00703D52" w:rsidRPr="00C8584C" w:rsidRDefault="00703D52" w:rsidP="008870AC">
      <w:pPr>
        <w:spacing w:after="120"/>
      </w:pPr>
      <w:r w:rsidRPr="008870AC">
        <w:rPr>
          <w:shd w:val="clear" w:color="auto" w:fill="FFFFFF"/>
        </w:rPr>
        <w:t>Žádost</w:t>
      </w:r>
      <w:r w:rsidRPr="00C8584C">
        <w:t xml:space="preserve"> o územní souhlas se podává na formuláři jako Příloha č. 7 k vyhlášce č. 503/2006 </w:t>
      </w:r>
      <w:proofErr w:type="spellStart"/>
      <w:r w:rsidRPr="00C8584C">
        <w:t>Sb</w:t>
      </w:r>
      <w:proofErr w:type="spellEnd"/>
      <w:r w:rsidRPr="00C8584C">
        <w:t xml:space="preserve"> (viz níže), který zároveň stanovuje jeho náležitosti.</w:t>
      </w:r>
    </w:p>
    <w:p w:rsidR="00111561" w:rsidRPr="008870AC" w:rsidRDefault="00111561" w:rsidP="008870AC">
      <w:pPr>
        <w:spacing w:after="120"/>
        <w:rPr>
          <w:shd w:val="clear" w:color="auto" w:fill="FFFFFF"/>
        </w:rPr>
      </w:pPr>
      <w:r w:rsidRPr="00C8584C">
        <w:t xml:space="preserve">Žadatel v </w:t>
      </w:r>
      <w:r w:rsidRPr="008870AC">
        <w:rPr>
          <w:shd w:val="clear" w:color="auto" w:fill="FFFFFF"/>
        </w:rPr>
        <w:t>žádosti uvede údaje k posouzení, že jsou splněny podmínky pro vydání územního souhlasu místo územního rozhodnutí stanovené v § 96 odst. 1 a 2 stavebního zákona a údaje o zahrnutí podmínek ze závazných stanovisek a vyjádření dotčených orgánů.</w:t>
      </w:r>
    </w:p>
    <w:p w:rsidR="00111561" w:rsidRDefault="00111561" w:rsidP="008870AC">
      <w:pPr>
        <w:spacing w:after="120"/>
      </w:pPr>
      <w:r w:rsidRPr="008870AC">
        <w:rPr>
          <w:shd w:val="clear" w:color="auto" w:fill="FFFFFF"/>
        </w:rPr>
        <w:t>K žádosti se připojí grafické přílohy uvedené v části B formuláře žádosti o územní</w:t>
      </w:r>
      <w:r w:rsidR="00B243C0" w:rsidRPr="008870AC">
        <w:rPr>
          <w:shd w:val="clear" w:color="auto" w:fill="FFFFFF"/>
        </w:rPr>
        <w:t xml:space="preserve"> </w:t>
      </w:r>
      <w:r w:rsidRPr="008870AC">
        <w:rPr>
          <w:shd w:val="clear" w:color="auto" w:fill="FFFFFF"/>
        </w:rPr>
        <w:t>souhlas (příloha č. 7). Tyto grafické</w:t>
      </w:r>
      <w:r w:rsidRPr="00C8584C">
        <w:t xml:space="preserve"> přílohy se přikládají ve dvou vyhotoveních.</w:t>
      </w:r>
    </w:p>
    <w:p w:rsidR="008870AC" w:rsidRDefault="008870AC">
      <w:pPr>
        <w:jc w:val="left"/>
        <w:rPr>
          <w:b/>
          <w:kern w:val="28"/>
          <w:sz w:val="28"/>
        </w:rPr>
      </w:pPr>
      <w:r>
        <w:br w:type="page"/>
      </w:r>
    </w:p>
    <w:p w:rsidR="008870AC" w:rsidRPr="008870AC" w:rsidRDefault="008870AC" w:rsidP="008870AC">
      <w:pPr>
        <w:pStyle w:val="Nadpis1"/>
        <w:spacing w:before="360"/>
        <w:jc w:val="center"/>
        <w:rPr>
          <w:rFonts w:ascii="Times New Roman" w:hAnsi="Times New Roman"/>
        </w:rPr>
      </w:pPr>
      <w:bookmarkStart w:id="0" w:name="_GoBack"/>
      <w:r w:rsidRPr="008870AC">
        <w:rPr>
          <w:rFonts w:ascii="Times New Roman" w:hAnsi="Times New Roman"/>
        </w:rPr>
        <w:lastRenderedPageBreak/>
        <w:t>Stručný popis procesu</w:t>
      </w:r>
    </w:p>
    <w:bookmarkEnd w:id="0"/>
    <w:p w:rsidR="008870AC" w:rsidRPr="008870AC" w:rsidRDefault="008870AC" w:rsidP="008870AC">
      <w:pPr>
        <w:spacing w:after="120"/>
        <w:rPr>
          <w:shd w:val="clear" w:color="auto" w:fill="FFFFFF"/>
        </w:rPr>
      </w:pPr>
      <w:r w:rsidRPr="00101688">
        <w:t>Je-</w:t>
      </w:r>
      <w:r w:rsidRPr="008870AC">
        <w:rPr>
          <w:shd w:val="clear" w:color="auto" w:fill="FFFFFF"/>
        </w:rPr>
        <w:t>li možné využít územního souhlasu, probíhá dále podrobnější posouzení žádosti o územní souhlas dle §96 odst. 3 a 4 stavebního zákona. Není-li úplná, a ačkoliv tak stavební zákon přímo nestanoví, je žadatel na základě výzvy k odstranění nedostatků (§45 odst. 2 správního řádu) povinen doplnit žádost (ve stanovené lhůtě max. do 30 dnů ode dne podání žádosti dle povahy nedostatků, protože v této lhůtě by měl stavební úřad buď územní souhlas vydat, nebo vydat usnesení o provedení územního řízení). Je-li žádost úplná, je vydán územní souhlas dle §96 odst. 4 stavebního zákona a §15a vyhlášky, který musí být vydán nejpozději do 30 dnů od podání žádosti. Územní souhlas nabyde právních účinků dnem doručení žadateli a má platnost 2 roky</w:t>
      </w:r>
      <w:r w:rsidRPr="008870AC">
        <w:rPr>
          <w:shd w:val="clear" w:color="auto" w:fill="FFFFFF"/>
        </w:rPr>
        <w:footnoteReference w:id="1"/>
      </w:r>
      <w:r w:rsidRPr="008870AC">
        <w:rPr>
          <w:shd w:val="clear" w:color="auto" w:fill="FFFFFF"/>
        </w:rPr>
        <w:t xml:space="preserve"> od vydání (během této doby musí souhlas s ohlášením stavby nabýt právních účinků, nebo musí dojít k podání žádosti o stavební povolení nebo musí být zahájena realizace stavby, jedná-li se o stavbu, kde k realizaci postačí územní souhlas dle §103 stavebního zákona). Další případy, kdy územní souhlas neztrácí platnost, jsou uvedeny v §96 odst. 8 stavebního zákona a další okolnosti, při nichž územní souhlas ztrácí platnost, jsou uvedeny v §96 odst. 9 stavebního zákona. Územní souhlas není rozhodnutím</w:t>
      </w:r>
      <w:r w:rsidRPr="008870AC">
        <w:rPr>
          <w:shd w:val="clear" w:color="auto" w:fill="FFFFFF"/>
        </w:rPr>
        <w:footnoteReference w:id="2"/>
      </w:r>
      <w:r w:rsidRPr="008870AC">
        <w:rPr>
          <w:shd w:val="clear" w:color="auto" w:fill="FFFFFF"/>
        </w:rPr>
        <w:t xml:space="preserve"> a nelze se proti němu odvolat.</w:t>
      </w:r>
    </w:p>
    <w:p w:rsidR="008870AC" w:rsidRPr="00101688" w:rsidRDefault="008870AC" w:rsidP="008870AC">
      <w:pPr>
        <w:spacing w:after="120"/>
      </w:pPr>
      <w:r w:rsidRPr="008870AC">
        <w:rPr>
          <w:shd w:val="clear" w:color="auto" w:fill="FFFFFF"/>
        </w:rPr>
        <w:t>Za uvedených podmínek lze na základě vydaného územního souhlasu zahájit stavbu (platí pouze u staveb dle §103 stavebního</w:t>
      </w:r>
      <w:r w:rsidRPr="00101688">
        <w:t xml:space="preserve"> zákona, rodinné domy do 150m</w:t>
      </w:r>
      <w:r w:rsidRPr="00101688">
        <w:rPr>
          <w:vertAlign w:val="superscript"/>
        </w:rPr>
        <w:t>2</w:t>
      </w:r>
      <w:r w:rsidRPr="00101688">
        <w:t xml:space="preserve"> zastavěné plochy podléhají před zahájením výstavby ještě ohlášení a rodinné domy nad 150m</w:t>
      </w:r>
      <w:r w:rsidRPr="00101688">
        <w:rPr>
          <w:vertAlign w:val="superscript"/>
        </w:rPr>
        <w:t>2</w:t>
      </w:r>
      <w:r w:rsidRPr="00101688">
        <w:t xml:space="preserve"> pak stavebnímu povolení). </w:t>
      </w:r>
    </w:p>
    <w:p w:rsidR="008870AC" w:rsidRPr="00101688" w:rsidRDefault="008870AC" w:rsidP="008870AC">
      <w:pPr>
        <w:spacing w:after="120"/>
      </w:pPr>
      <w:r w:rsidRPr="00101688">
        <w:t>Po dokončení výstavby v případě staveb, které není nutné kolaudovat (§103 stavebního zákona), lze stavbu začít užívat. V případě rodinných domů, kde je před procesem kolaudace samozřejmě ještě ohlášení nebo stavební povolení, a některých staveb dle §103 stavebního zákona, je nutné stavbu nejprve zkolaudovat. Tyto stavby je možné užívat na základě oznámení stavebnímu úřadu nebo kolaudačního souhlasu</w:t>
      </w:r>
      <w:r w:rsidRPr="00101688">
        <w:rPr>
          <w:rStyle w:val="Znakapoznpodarou"/>
        </w:rPr>
        <w:footnoteReference w:id="3"/>
      </w:r>
      <w:r w:rsidRPr="00101688">
        <w:t xml:space="preserve"> (§119 stavebního zákona). U staveb, kde postačí podat oznámení o užívání stavby, je postup upraven v §120 stavebního zákona a §18h vyhlášky (formulář oznámení je </w:t>
      </w:r>
      <w:hyperlink r:id="rId16" w:history="1">
        <w:r>
          <w:rPr>
            <w:rStyle w:val="Hypertextovodkaz"/>
          </w:rPr>
          <w:t>P</w:t>
        </w:r>
        <w:r w:rsidRPr="00D60E64">
          <w:rPr>
            <w:rStyle w:val="Hypertextovodkaz"/>
          </w:rPr>
          <w:t>říloha 11</w:t>
        </w:r>
      </w:hyperlink>
      <w:r>
        <w:t xml:space="preserve"> </w:t>
      </w:r>
      <w:r w:rsidRPr="00101688">
        <w:t>vyhlášky). Po podání oznámení stavební úřad provede závěrečnou prohlídku (dle §120 stavebního zákona), při které pokud jsou zjištěny nedostatky, je vydáno rozhodnutí o zákazu užívat stavbu (dle §120 odst. 2 stavebního zákona), které není-li oznamovateli doručeno do 30 dnů ode dne podá</w:t>
      </w:r>
      <w:r>
        <w:t xml:space="preserve">ní oznámení, nastává </w:t>
      </w:r>
      <w:proofErr w:type="gramStart"/>
      <w:r>
        <w:t xml:space="preserve">fikce, </w:t>
      </w:r>
      <w:r w:rsidRPr="00101688">
        <w:t>nebo</w:t>
      </w:r>
      <w:proofErr w:type="gramEnd"/>
      <w:r w:rsidRPr="00101688">
        <w:t>-</w:t>
      </w:r>
      <w:proofErr w:type="spellStart"/>
      <w:proofErr w:type="gramStart"/>
      <w:r w:rsidRPr="00101688">
        <w:t>li</w:t>
      </w:r>
      <w:proofErr w:type="spellEnd"/>
      <w:proofErr w:type="gramEnd"/>
      <w:r w:rsidRPr="00101688">
        <w:t xml:space="preserve"> oznamovateli vzniklo právo užívat stavbu tzv. konkludentním souhlasem (mlčky). Proti tomuto rozhodnutí lze podat odvolání (dle §81 správního řádu)</w:t>
      </w:r>
      <w:r>
        <w:rPr>
          <w:rStyle w:val="Znakapoznpodarou"/>
        </w:rPr>
        <w:footnoteReference w:id="4"/>
      </w:r>
      <w:r w:rsidRPr="00101688">
        <w:t xml:space="preserve">, které stavební úřad posoudí dle §86 správního řádu. Pokud je vyhověno odvolání, dochází ke změně nebo zrušení rozhodnutí dle §87 správního řádu. Není-li vyhověno podanému odvolání, jsou vyrozuměni ostatní účastníci a je jim stanovena lhůta k možnosti vyjádřit se k podanému odvolání. Následuje předání spisu odvolacímu orgánu (dle §88 správního řádu) a je vydáno rozhodnutí odvolacím orgánem (dle §90 až 92 správního řádu). Odvolání proti rozhodnutí o zákazu užívat stavbu nemá odkladný účinek, tudíž investorovi nevznikne právo stavbu užívat ani přes podané odvolání. </w:t>
      </w:r>
    </w:p>
    <w:p w:rsidR="008870AC" w:rsidRPr="00101688" w:rsidRDefault="008870AC" w:rsidP="008870AC">
      <w:pPr>
        <w:spacing w:after="120"/>
      </w:pPr>
      <w:r w:rsidRPr="00101688">
        <w:t>Nejsou-li při závěrečné kontrolní prohlídce zjištěny nedostatky, je proveden záznam do protokolu ze závěrečné kontrolní prohlídky (§120 odst. 1 stavebního zákona) a užívání stavby je tímto povoleno následující den po závěrečné kontrolní prohlídce (§120 odst. 1 stavebního zákona) a na požádání se vyznačí tato skutečnost na kopii oznámení o užívání (§120 odst. 5 stavebního zákona). Pokud předcházelo vydání rozhodnutí o zákazu užívat stavbu, lze s užíváním stavby započít pouze na základě písemného souhlasu stavebního úřadu (§120 odst. 4 stavebního zákona). Souhlas s užíváním není rozhodnutím</w:t>
      </w:r>
      <w:r w:rsidRPr="00101688">
        <w:rPr>
          <w:rStyle w:val="Znakapoznpodarou"/>
        </w:rPr>
        <w:footnoteReference w:id="5"/>
      </w:r>
      <w:r w:rsidRPr="00101688">
        <w:t xml:space="preserve"> a nelze se proti němu odvolat.</w:t>
      </w:r>
    </w:p>
    <w:p w:rsidR="00703D52" w:rsidRDefault="00703D52" w:rsidP="006C57AA">
      <w:pPr>
        <w:jc w:val="right"/>
        <w:rPr>
          <w:b/>
          <w:sz w:val="20"/>
        </w:rPr>
      </w:pPr>
    </w:p>
    <w:p w:rsidR="006C57AA" w:rsidRDefault="00703D52" w:rsidP="006C57AA">
      <w:pPr>
        <w:jc w:val="right"/>
        <w:rPr>
          <w:b/>
          <w:sz w:val="20"/>
        </w:rPr>
      </w:pPr>
      <w:r>
        <w:rPr>
          <w:b/>
          <w:sz w:val="20"/>
        </w:rPr>
        <w:br w:type="page"/>
      </w:r>
      <w:r w:rsidR="006C57AA">
        <w:rPr>
          <w:b/>
          <w:sz w:val="20"/>
        </w:rPr>
        <w:lastRenderedPageBreak/>
        <w:t>Příloha č. 7 k vyhlášce č. 503/2006 Sb.</w:t>
      </w:r>
    </w:p>
    <w:p w:rsidR="006C57AA" w:rsidRDefault="006C57AA" w:rsidP="006C57AA">
      <w:pPr>
        <w:pStyle w:val="Nadpis1"/>
        <w:tabs>
          <w:tab w:val="left" w:pos="439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Adresa příslušného úřadu </w:t>
      </w:r>
    </w:p>
    <w:p w:rsidR="006C57AA" w:rsidRDefault="006C57AA" w:rsidP="006C57AA">
      <w:pPr>
        <w:tabs>
          <w:tab w:val="left" w:pos="4395"/>
          <w:tab w:val="left" w:pos="5670"/>
        </w:tabs>
        <w:spacing w:before="240" w:line="360" w:lineRule="auto"/>
        <w:rPr>
          <w:szCs w:val="24"/>
        </w:rPr>
      </w:pPr>
      <w:r>
        <w:rPr>
          <w:szCs w:val="24"/>
        </w:rPr>
        <w:tab/>
      </w:r>
      <w:proofErr w:type="gramStart"/>
      <w:r>
        <w:rPr>
          <w:szCs w:val="24"/>
        </w:rPr>
        <w:t>Úřad:</w:t>
      </w:r>
      <w:r>
        <w:rPr>
          <w:szCs w:val="24"/>
        </w:rPr>
        <w:tab/>
        <w:t>...................................................................</w:t>
      </w:r>
      <w:proofErr w:type="gramEnd"/>
    </w:p>
    <w:p w:rsidR="006C57AA" w:rsidRDefault="006C57AA" w:rsidP="006C57AA">
      <w:pPr>
        <w:tabs>
          <w:tab w:val="left" w:pos="4395"/>
          <w:tab w:val="left" w:pos="5670"/>
        </w:tabs>
        <w:spacing w:line="360" w:lineRule="auto"/>
        <w:rPr>
          <w:szCs w:val="24"/>
        </w:rPr>
      </w:pPr>
      <w:r>
        <w:rPr>
          <w:szCs w:val="24"/>
        </w:rPr>
        <w:tab/>
      </w:r>
      <w:proofErr w:type="gramStart"/>
      <w:r>
        <w:rPr>
          <w:szCs w:val="24"/>
        </w:rPr>
        <w:t>Ulice:</w:t>
      </w:r>
      <w:r>
        <w:rPr>
          <w:szCs w:val="24"/>
        </w:rPr>
        <w:tab/>
        <w:t>...................................................................</w:t>
      </w:r>
      <w:proofErr w:type="gramEnd"/>
    </w:p>
    <w:p w:rsidR="006C57AA" w:rsidRDefault="006C57AA" w:rsidP="006C57AA">
      <w:pPr>
        <w:tabs>
          <w:tab w:val="left" w:pos="4395"/>
          <w:tab w:val="left" w:pos="5670"/>
        </w:tabs>
        <w:spacing w:line="360" w:lineRule="auto"/>
        <w:rPr>
          <w:szCs w:val="24"/>
        </w:rPr>
      </w:pPr>
      <w:r>
        <w:rPr>
          <w:szCs w:val="24"/>
        </w:rPr>
        <w:tab/>
        <w:t xml:space="preserve">PSČ, </w:t>
      </w:r>
      <w:proofErr w:type="gramStart"/>
      <w:r>
        <w:rPr>
          <w:szCs w:val="24"/>
        </w:rPr>
        <w:t>obec:</w:t>
      </w:r>
      <w:r>
        <w:rPr>
          <w:szCs w:val="24"/>
        </w:rPr>
        <w:tab/>
        <w:t>...................................................................</w:t>
      </w:r>
      <w:proofErr w:type="gramEnd"/>
    </w:p>
    <w:p w:rsidR="006C57AA" w:rsidRDefault="006C57AA" w:rsidP="006C57AA">
      <w:pPr>
        <w:tabs>
          <w:tab w:val="left" w:pos="4395"/>
        </w:tabs>
        <w:rPr>
          <w:szCs w:val="24"/>
        </w:rPr>
      </w:pPr>
    </w:p>
    <w:p w:rsidR="006C57AA" w:rsidRDefault="006C57AA" w:rsidP="006C57AA">
      <w:pPr>
        <w:rPr>
          <w:szCs w:val="24"/>
        </w:rPr>
      </w:pPr>
    </w:p>
    <w:p w:rsidR="006C57AA" w:rsidRDefault="006C57AA" w:rsidP="006C57AA">
      <w:pPr>
        <w:pStyle w:val="Nadpis2"/>
        <w:tabs>
          <w:tab w:val="left" w:pos="851"/>
        </w:tabs>
        <w:rPr>
          <w:rFonts w:ascii="Times New Roman tučné" w:hAnsi="Times New Roman tučné" w:cs="Times New Roman"/>
          <w:i w:val="0"/>
          <w:caps/>
        </w:rPr>
      </w:pPr>
      <w:r>
        <w:rPr>
          <w:rFonts w:ascii="Times New Roman" w:hAnsi="Times New Roman" w:cs="Times New Roman"/>
          <w:i w:val="0"/>
          <w:sz w:val="24"/>
          <w:szCs w:val="24"/>
        </w:rPr>
        <w:t>Věc:</w:t>
      </w:r>
      <w:r>
        <w:rPr>
          <w:rFonts w:ascii="Times New Roman" w:hAnsi="Times New Roman" w:cs="Times New Roman"/>
          <w:i w:val="0"/>
          <w:sz w:val="24"/>
          <w:szCs w:val="24"/>
        </w:rPr>
        <w:tab/>
      </w:r>
      <w:r>
        <w:rPr>
          <w:rFonts w:ascii="Times New Roman tučné" w:hAnsi="Times New Roman tučné" w:cs="Times New Roman"/>
          <w:i w:val="0"/>
          <w:caps/>
        </w:rPr>
        <w:t>žádost o územní souhlas</w:t>
      </w:r>
    </w:p>
    <w:p w:rsidR="006C57AA" w:rsidRDefault="006C57AA" w:rsidP="006C57AA"/>
    <w:p w:rsidR="006C57AA" w:rsidRDefault="006C57AA" w:rsidP="006C57AA">
      <w:pPr>
        <w:pStyle w:val="nadpiszkona"/>
        <w:spacing w:before="0"/>
        <w:jc w:val="both"/>
        <w:rPr>
          <w:b w:val="0"/>
          <w:szCs w:val="24"/>
        </w:rPr>
      </w:pPr>
      <w:r>
        <w:rPr>
          <w:b w:val="0"/>
          <w:szCs w:val="24"/>
        </w:rPr>
        <w:t>podle ustanovení § 96 zákona č. 183/2006 Sb., o územním plánování a stavebním řádu (stavební zákon) a § 15 vyhlášky č. 503/2006 Sb., o podrobnější úpravě územního rozhodování, územního opatření a stavebního řádu.</w:t>
      </w:r>
    </w:p>
    <w:p w:rsidR="006C57AA" w:rsidRDefault="006C57AA" w:rsidP="006C57AA">
      <w:pPr>
        <w:spacing w:before="8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ČÁST A</w:t>
      </w:r>
    </w:p>
    <w:p w:rsidR="006C57AA" w:rsidRDefault="006C57AA" w:rsidP="006C57AA">
      <w:pPr>
        <w:tabs>
          <w:tab w:val="num" w:pos="426"/>
        </w:tabs>
        <w:spacing w:before="120" w:after="120"/>
        <w:ind w:left="425" w:hanging="425"/>
        <w:rPr>
          <w:b/>
        </w:rPr>
      </w:pPr>
      <w:proofErr w:type="gramStart"/>
      <w:r>
        <w:rPr>
          <w:b/>
        </w:rPr>
        <w:t>I.   Identifikační</w:t>
      </w:r>
      <w:proofErr w:type="gramEnd"/>
      <w:r>
        <w:rPr>
          <w:b/>
        </w:rPr>
        <w:t xml:space="preserve"> údaje záměru</w:t>
      </w:r>
    </w:p>
    <w:p w:rsidR="006C57AA" w:rsidRDefault="006C57AA" w:rsidP="006C57AA">
      <w:r>
        <w:t>(druh a účel záměru, v případě souboru staveb označení jednotlivých staveb souboru, místo záměru – obec, ulice, číslo popisné / evidenční)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26"/>
          <w:tab w:val="left" w:pos="4536"/>
          <w:tab w:val="left" w:pos="4706"/>
        </w:tabs>
        <w:spacing w:before="120"/>
        <w:rPr>
          <w:szCs w:val="24"/>
        </w:rPr>
      </w:pPr>
    </w:p>
    <w:p w:rsidR="006C57AA" w:rsidRDefault="006C57AA" w:rsidP="006C57AA">
      <w:pPr>
        <w:tabs>
          <w:tab w:val="num" w:pos="426"/>
        </w:tabs>
        <w:spacing w:before="120" w:after="120"/>
        <w:ind w:left="425" w:hanging="425"/>
        <w:rPr>
          <w:b/>
        </w:rPr>
      </w:pPr>
      <w:r>
        <w:rPr>
          <w:b/>
        </w:rPr>
        <w:t>II.   Pozemky, na kterých se záměr umisťuje</w:t>
      </w:r>
    </w:p>
    <w:tbl>
      <w:tblPr>
        <w:tblW w:w="0" w:type="auto"/>
        <w:jc w:val="center"/>
        <w:tblInd w:w="-9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43"/>
        <w:gridCol w:w="1114"/>
        <w:gridCol w:w="3827"/>
        <w:gridCol w:w="1154"/>
      </w:tblGrid>
      <w:tr w:rsidR="006C57AA">
        <w:trPr>
          <w:cantSplit/>
          <w:trHeight w:val="400"/>
          <w:jc w:val="center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7AA" w:rsidRDefault="006C57AA">
            <w:pPr>
              <w:tabs>
                <w:tab w:val="left" w:pos="426"/>
              </w:tabs>
              <w:spacing w:after="6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katastrální území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7AA" w:rsidRDefault="006C57AA">
            <w:pPr>
              <w:tabs>
                <w:tab w:val="left" w:pos="426"/>
              </w:tabs>
              <w:spacing w:after="6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parcelní č.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7AA" w:rsidRDefault="006C57AA">
            <w:pPr>
              <w:tabs>
                <w:tab w:val="left" w:pos="426"/>
              </w:tabs>
              <w:spacing w:after="6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druh pozemku podle katastru nemovitostí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7AA" w:rsidRDefault="006C57AA">
            <w:pPr>
              <w:tabs>
                <w:tab w:val="left" w:pos="426"/>
              </w:tabs>
              <w:spacing w:after="6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výměra</w:t>
            </w:r>
          </w:p>
        </w:tc>
      </w:tr>
      <w:tr w:rsidR="006C57AA">
        <w:trPr>
          <w:cantSplit/>
          <w:trHeight w:val="400"/>
          <w:jc w:val="center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</w:tr>
      <w:tr w:rsidR="006C57AA">
        <w:trPr>
          <w:cantSplit/>
          <w:trHeight w:val="400"/>
          <w:jc w:val="center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</w:tr>
      <w:tr w:rsidR="006C57AA">
        <w:trPr>
          <w:cantSplit/>
          <w:trHeight w:val="400"/>
          <w:jc w:val="center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</w:tr>
      <w:tr w:rsidR="006C57AA">
        <w:trPr>
          <w:cantSplit/>
          <w:trHeight w:val="400"/>
          <w:jc w:val="center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57AA" w:rsidRDefault="006C57AA">
            <w:pPr>
              <w:tabs>
                <w:tab w:val="left" w:pos="426"/>
              </w:tabs>
              <w:rPr>
                <w:szCs w:val="24"/>
              </w:rPr>
            </w:pPr>
          </w:p>
        </w:tc>
      </w:tr>
    </w:tbl>
    <w:p w:rsidR="006C57AA" w:rsidRDefault="006C57AA" w:rsidP="006C57AA">
      <w:pPr>
        <w:tabs>
          <w:tab w:val="left" w:pos="426"/>
          <w:tab w:val="left" w:pos="4536"/>
          <w:tab w:val="left" w:pos="4706"/>
        </w:tabs>
        <w:spacing w:before="120"/>
        <w:rPr>
          <w:szCs w:val="24"/>
        </w:rPr>
      </w:pPr>
      <w:r>
        <w:rPr>
          <w:szCs w:val="24"/>
        </w:rPr>
        <w:t xml:space="preserve">Umisťuje-li se záměr na více pozemcích / stavbách, žadatel připojuje údaje obsažené v tomto bodě v samostatné příloze:  </w:t>
      </w:r>
      <w:r w:rsidR="00B45D27">
        <w:rPr>
          <w:b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b/>
          <w:szCs w:val="24"/>
        </w:rPr>
        <w:instrText xml:space="preserve"> FORMCHECKBOX </w:instrText>
      </w:r>
      <w:r w:rsidR="008870AC">
        <w:rPr>
          <w:b/>
          <w:szCs w:val="24"/>
        </w:rPr>
      </w:r>
      <w:r w:rsidR="008870AC">
        <w:rPr>
          <w:b/>
          <w:szCs w:val="24"/>
        </w:rPr>
        <w:fldChar w:fldCharType="separate"/>
      </w:r>
      <w:r w:rsidR="00B45D27">
        <w:rPr>
          <w:b/>
          <w:szCs w:val="24"/>
        </w:rPr>
        <w:fldChar w:fldCharType="end"/>
      </w:r>
      <w:r>
        <w:rPr>
          <w:b/>
          <w:szCs w:val="24"/>
        </w:rPr>
        <w:t xml:space="preserve"> </w:t>
      </w:r>
      <w:r>
        <w:rPr>
          <w:szCs w:val="24"/>
        </w:rPr>
        <w:t xml:space="preserve">ano       </w:t>
      </w:r>
      <w:r w:rsidR="00B45D27">
        <w:rPr>
          <w:b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b/>
          <w:szCs w:val="24"/>
        </w:rPr>
        <w:instrText xml:space="preserve"> FORMCHECKBOX </w:instrText>
      </w:r>
      <w:r w:rsidR="008870AC">
        <w:rPr>
          <w:b/>
          <w:szCs w:val="24"/>
        </w:rPr>
      </w:r>
      <w:r w:rsidR="008870AC">
        <w:rPr>
          <w:b/>
          <w:szCs w:val="24"/>
        </w:rPr>
        <w:fldChar w:fldCharType="separate"/>
      </w:r>
      <w:r w:rsidR="00B45D27">
        <w:rPr>
          <w:b/>
          <w:szCs w:val="24"/>
        </w:rPr>
        <w:fldChar w:fldCharType="end"/>
      </w:r>
      <w:r>
        <w:rPr>
          <w:b/>
          <w:szCs w:val="24"/>
        </w:rPr>
        <w:t xml:space="preserve">  </w:t>
      </w:r>
      <w:r>
        <w:rPr>
          <w:szCs w:val="24"/>
        </w:rPr>
        <w:t>ne</w:t>
      </w:r>
    </w:p>
    <w:p w:rsidR="006C57AA" w:rsidRDefault="006C57AA" w:rsidP="006C57AA">
      <w:pPr>
        <w:pStyle w:val="Styl1"/>
      </w:pPr>
    </w:p>
    <w:p w:rsidR="006C57AA" w:rsidRDefault="006C57AA" w:rsidP="006C57AA">
      <w:pPr>
        <w:tabs>
          <w:tab w:val="num" w:pos="426"/>
        </w:tabs>
        <w:spacing w:before="120" w:after="120"/>
        <w:ind w:left="425" w:hanging="425"/>
        <w:rPr>
          <w:b/>
        </w:rPr>
      </w:pPr>
      <w:r>
        <w:rPr>
          <w:b/>
        </w:rPr>
        <w:t>III.   Identifikační údaje žadatele</w:t>
      </w:r>
    </w:p>
    <w:p w:rsidR="006C57AA" w:rsidRDefault="006C57AA" w:rsidP="006C57AA">
      <w:pPr>
        <w:spacing w:before="120" w:after="120"/>
        <w:rPr>
          <w:b/>
        </w:rPr>
      </w:pPr>
      <w:r>
        <w:t xml:space="preserve">(fyzická osoba uvede jméno, příjmení, datum narození, místo trvalého pobytu popřípadě adresu pro doručování, není-li shodná s místem trvalého pobytu; pokud záměr souvisí s její podnikatelskou činností, uvede fyzická osoba jméno, příjmení, datum narození, IČ, bylo-li přiděleno, místo trvalého pobytu popřípadě </w:t>
      </w:r>
      <w:proofErr w:type="gramStart"/>
      <w:r>
        <w:t>adresu</w:t>
      </w:r>
      <w:proofErr w:type="gramEnd"/>
      <w:r>
        <w:t xml:space="preserve"> pro doručování, není-li shodná s místem trvalého pobytu; právnická osoba uvede </w:t>
      </w:r>
      <w:r>
        <w:lastRenderedPageBreak/>
        <w:t xml:space="preserve">název nebo obchodní firmu, IČ, bylo-li přiděleno, adresu sídla </w:t>
      </w:r>
      <w:proofErr w:type="gramStart"/>
      <w:r>
        <w:t>popřípadě  též</w:t>
      </w:r>
      <w:proofErr w:type="gramEnd"/>
      <w:r>
        <w:t xml:space="preserve"> adresu pro doručování, není-li shodná s adresou sídla, osobu oprávněnou jednat jménem právnické osoby)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 xml:space="preserve">Telefon / mobilní </w:t>
      </w:r>
      <w:proofErr w:type="gramStart"/>
      <w:r>
        <w:rPr>
          <w:szCs w:val="24"/>
        </w:rPr>
        <w:t>telefon: ...............................................................................................................................</w:t>
      </w:r>
      <w:proofErr w:type="gramEnd"/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Fax / e-mail: …………………………………………………………………………………………………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Datová schránka: …………</w:t>
      </w:r>
      <w:proofErr w:type="gramStart"/>
      <w:r>
        <w:rPr>
          <w:szCs w:val="24"/>
        </w:rPr>
        <w:t>….........................................................................................................................</w:t>
      </w:r>
      <w:proofErr w:type="gramEnd"/>
    </w:p>
    <w:p w:rsidR="006C57AA" w:rsidRDefault="006C57AA" w:rsidP="006C57AA">
      <w:pPr>
        <w:tabs>
          <w:tab w:val="left" w:pos="426"/>
          <w:tab w:val="left" w:pos="4536"/>
          <w:tab w:val="left" w:pos="4706"/>
        </w:tabs>
        <w:spacing w:before="120"/>
        <w:rPr>
          <w:szCs w:val="24"/>
        </w:rPr>
      </w:pPr>
    </w:p>
    <w:p w:rsidR="006C57AA" w:rsidRDefault="006C57AA" w:rsidP="006C57AA">
      <w:pPr>
        <w:tabs>
          <w:tab w:val="left" w:pos="426"/>
          <w:tab w:val="left" w:pos="4536"/>
          <w:tab w:val="left" w:pos="4706"/>
        </w:tabs>
        <w:spacing w:before="120"/>
        <w:rPr>
          <w:szCs w:val="24"/>
        </w:rPr>
      </w:pPr>
      <w:r>
        <w:rPr>
          <w:szCs w:val="24"/>
        </w:rPr>
        <w:t>Žádá-li o vydání rozhodnutí více žadatelů, připojují se údaje obsažené v tomto bodě v samostatné příloze:</w:t>
      </w:r>
    </w:p>
    <w:p w:rsidR="006C57AA" w:rsidRDefault="00B45D27" w:rsidP="006C57AA">
      <w:pPr>
        <w:tabs>
          <w:tab w:val="left" w:pos="426"/>
          <w:tab w:val="left" w:pos="4536"/>
          <w:tab w:val="left" w:pos="4706"/>
        </w:tabs>
        <w:spacing w:before="120"/>
        <w:rPr>
          <w:szCs w:val="24"/>
        </w:rPr>
      </w:pPr>
      <w:r>
        <w:rPr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6C57AA">
        <w:rPr>
          <w:szCs w:val="24"/>
        </w:rPr>
        <w:instrText xml:space="preserve"> FORMCHECKBOX </w:instrText>
      </w:r>
      <w:r w:rsidR="008870AC">
        <w:rPr>
          <w:szCs w:val="24"/>
        </w:rPr>
      </w:r>
      <w:r w:rsidR="008870AC">
        <w:rPr>
          <w:szCs w:val="24"/>
        </w:rPr>
        <w:fldChar w:fldCharType="separate"/>
      </w:r>
      <w:r>
        <w:rPr>
          <w:szCs w:val="24"/>
        </w:rPr>
        <w:fldChar w:fldCharType="end"/>
      </w:r>
      <w:r w:rsidR="006C57AA">
        <w:rPr>
          <w:szCs w:val="24"/>
        </w:rPr>
        <w:t xml:space="preserve">   ano               </w:t>
      </w:r>
      <w:r>
        <w:rPr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6C57AA">
        <w:rPr>
          <w:szCs w:val="24"/>
        </w:rPr>
        <w:instrText xml:space="preserve"> FORMCHECKBOX </w:instrText>
      </w:r>
      <w:r w:rsidR="008870AC">
        <w:rPr>
          <w:szCs w:val="24"/>
        </w:rPr>
      </w:r>
      <w:r w:rsidR="008870AC">
        <w:rPr>
          <w:szCs w:val="24"/>
        </w:rPr>
        <w:fldChar w:fldCharType="separate"/>
      </w:r>
      <w:r>
        <w:rPr>
          <w:szCs w:val="24"/>
        </w:rPr>
        <w:fldChar w:fldCharType="end"/>
      </w:r>
      <w:r w:rsidR="006C57AA">
        <w:rPr>
          <w:szCs w:val="24"/>
        </w:rPr>
        <w:t xml:space="preserve">   ne</w:t>
      </w:r>
    </w:p>
    <w:p w:rsidR="006C57AA" w:rsidRDefault="006C57AA" w:rsidP="006C57AA">
      <w:pPr>
        <w:tabs>
          <w:tab w:val="left" w:pos="426"/>
          <w:tab w:val="left" w:pos="4536"/>
          <w:tab w:val="left" w:pos="4706"/>
        </w:tabs>
        <w:spacing w:before="120"/>
        <w:rPr>
          <w:szCs w:val="24"/>
        </w:rPr>
      </w:pPr>
    </w:p>
    <w:p w:rsidR="006C57AA" w:rsidRDefault="006C57AA" w:rsidP="006C57AA">
      <w:pPr>
        <w:tabs>
          <w:tab w:val="num" w:pos="426"/>
        </w:tabs>
        <w:spacing w:before="120" w:after="120"/>
        <w:ind w:left="425" w:hanging="425"/>
        <w:rPr>
          <w:b/>
        </w:rPr>
      </w:pPr>
      <w:r>
        <w:rPr>
          <w:b/>
        </w:rPr>
        <w:t xml:space="preserve">IV.   Žadatel jedná </w:t>
      </w:r>
    </w:p>
    <w:p w:rsidR="006C57AA" w:rsidRDefault="00B45D27" w:rsidP="006C57AA">
      <w:pPr>
        <w:tabs>
          <w:tab w:val="left" w:pos="426"/>
          <w:tab w:val="left" w:pos="4536"/>
          <w:tab w:val="left" w:pos="4706"/>
        </w:tabs>
        <w:spacing w:before="120"/>
        <w:rPr>
          <w:szCs w:val="24"/>
        </w:rPr>
      </w:pPr>
      <w:r>
        <w:rPr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6C57AA">
        <w:rPr>
          <w:szCs w:val="24"/>
        </w:rPr>
        <w:instrText xml:space="preserve"> FORMCHECKBOX </w:instrText>
      </w:r>
      <w:r w:rsidR="008870AC">
        <w:rPr>
          <w:szCs w:val="24"/>
        </w:rPr>
      </w:r>
      <w:r w:rsidR="008870AC">
        <w:rPr>
          <w:szCs w:val="24"/>
        </w:rPr>
        <w:fldChar w:fldCharType="separate"/>
      </w:r>
      <w:r>
        <w:rPr>
          <w:szCs w:val="24"/>
        </w:rPr>
        <w:fldChar w:fldCharType="end"/>
      </w:r>
      <w:r w:rsidR="006C57AA">
        <w:rPr>
          <w:szCs w:val="24"/>
        </w:rPr>
        <w:t xml:space="preserve"> </w:t>
      </w:r>
      <w:r w:rsidR="006C57AA">
        <w:rPr>
          <w:szCs w:val="24"/>
        </w:rPr>
        <w:tab/>
        <w:t xml:space="preserve">samostatně     </w:t>
      </w:r>
    </w:p>
    <w:p w:rsidR="006C57AA" w:rsidRDefault="00B45D27" w:rsidP="006C57AA">
      <w:pPr>
        <w:tabs>
          <w:tab w:val="left" w:pos="426"/>
        </w:tabs>
        <w:rPr>
          <w:szCs w:val="24"/>
        </w:rPr>
      </w:pPr>
      <w:r>
        <w:rPr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6C57AA">
        <w:rPr>
          <w:szCs w:val="24"/>
        </w:rPr>
        <w:instrText xml:space="preserve"> FORMCHECKBOX </w:instrText>
      </w:r>
      <w:r w:rsidR="008870AC">
        <w:rPr>
          <w:szCs w:val="24"/>
        </w:rPr>
      </w:r>
      <w:r w:rsidR="008870AC">
        <w:rPr>
          <w:szCs w:val="24"/>
        </w:rPr>
        <w:fldChar w:fldCharType="separate"/>
      </w:r>
      <w:r>
        <w:rPr>
          <w:szCs w:val="24"/>
        </w:rPr>
        <w:fldChar w:fldCharType="end"/>
      </w:r>
      <w:r w:rsidR="006C57AA">
        <w:rPr>
          <w:szCs w:val="24"/>
        </w:rPr>
        <w:t xml:space="preserve">  </w:t>
      </w:r>
      <w:r w:rsidR="006C57AA">
        <w:rPr>
          <w:szCs w:val="24"/>
        </w:rPr>
        <w:tab/>
        <w:t>je zastoupen; v případě zastoupení na základě plné moci, je plná moc připojena v samostatné příloze</w:t>
      </w:r>
      <w:r w:rsidR="006C57AA">
        <w:t xml:space="preserve"> (u fyzické osoby se uvede jméno, příjmení, datum narození, místo trvalého pobytu popřípadě adresa pro doručování, není-li shodná s místem trvalého pobytu; právnická osoba uvede název nebo obchodní firmu, IČ, bylo-li přiděleno, adresu sídla popřípadě adresu pro doručování, není-li shodná s adresou sídla, osobu oprávněnou jednat jménem právnické osoby)</w:t>
      </w:r>
      <w:r w:rsidR="006C57AA">
        <w:rPr>
          <w:szCs w:val="24"/>
        </w:rPr>
        <w:t>: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 xml:space="preserve">Telefon / mobilní </w:t>
      </w:r>
      <w:proofErr w:type="gramStart"/>
      <w:r>
        <w:rPr>
          <w:szCs w:val="24"/>
        </w:rPr>
        <w:t>telefon: ...............................................................................................................................</w:t>
      </w:r>
      <w:proofErr w:type="gramEnd"/>
    </w:p>
    <w:p w:rsidR="006C57AA" w:rsidRDefault="006C57AA" w:rsidP="006C57AA">
      <w:pPr>
        <w:tabs>
          <w:tab w:val="left" w:pos="4111"/>
        </w:tabs>
        <w:spacing w:before="120"/>
        <w:rPr>
          <w:szCs w:val="24"/>
        </w:rPr>
      </w:pPr>
      <w:r>
        <w:rPr>
          <w:szCs w:val="24"/>
        </w:rPr>
        <w:t>Fax / e-mail / datová schránka: ………</w:t>
      </w:r>
      <w:proofErr w:type="gramStart"/>
      <w:r>
        <w:rPr>
          <w:szCs w:val="24"/>
        </w:rPr>
        <w:t>…......................................................................................................</w:t>
      </w:r>
      <w:proofErr w:type="gramEnd"/>
    </w:p>
    <w:p w:rsidR="006C57AA" w:rsidRDefault="006C57AA" w:rsidP="006C57AA">
      <w:pPr>
        <w:tabs>
          <w:tab w:val="left" w:pos="426"/>
          <w:tab w:val="left" w:pos="4536"/>
          <w:tab w:val="left" w:pos="4706"/>
        </w:tabs>
        <w:spacing w:before="120"/>
        <w:rPr>
          <w:szCs w:val="24"/>
        </w:rPr>
      </w:pPr>
    </w:p>
    <w:p w:rsidR="006C57AA" w:rsidRDefault="006C57AA" w:rsidP="006C57AA">
      <w:pPr>
        <w:pStyle w:val="Styl1"/>
      </w:pPr>
      <w:r>
        <w:t xml:space="preserve">V.   </w:t>
      </w:r>
      <w:r>
        <w:tab/>
        <w:t>Popis záměru</w:t>
      </w:r>
    </w:p>
    <w:p w:rsidR="006C57AA" w:rsidRDefault="006C57AA" w:rsidP="006C57AA">
      <w:pPr>
        <w:tabs>
          <w:tab w:val="left" w:pos="426"/>
          <w:tab w:val="left" w:pos="567"/>
          <w:tab w:val="left" w:pos="2013"/>
          <w:tab w:val="left" w:pos="3119"/>
          <w:tab w:val="left" w:pos="4536"/>
        </w:tabs>
        <w:spacing w:before="120"/>
        <w:jc w:val="left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26"/>
          <w:tab w:val="left" w:pos="567"/>
          <w:tab w:val="left" w:pos="2013"/>
          <w:tab w:val="left" w:pos="3119"/>
          <w:tab w:val="left" w:pos="4536"/>
        </w:tabs>
        <w:spacing w:before="120"/>
        <w:jc w:val="left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26"/>
          <w:tab w:val="left" w:pos="567"/>
          <w:tab w:val="left" w:pos="2013"/>
          <w:tab w:val="left" w:pos="3119"/>
          <w:tab w:val="left" w:pos="4536"/>
        </w:tabs>
        <w:spacing w:before="120"/>
        <w:jc w:val="left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26"/>
          <w:tab w:val="left" w:pos="567"/>
          <w:tab w:val="left" w:pos="2013"/>
          <w:tab w:val="left" w:pos="3119"/>
          <w:tab w:val="left" w:pos="4536"/>
        </w:tabs>
        <w:spacing w:before="120"/>
        <w:jc w:val="left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26"/>
          <w:tab w:val="left" w:pos="567"/>
          <w:tab w:val="left" w:pos="2013"/>
          <w:tab w:val="left" w:pos="3119"/>
          <w:tab w:val="left" w:pos="4536"/>
        </w:tabs>
        <w:spacing w:before="120"/>
        <w:jc w:val="left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26"/>
          <w:tab w:val="left" w:pos="567"/>
          <w:tab w:val="left" w:pos="2013"/>
          <w:tab w:val="left" w:pos="3119"/>
          <w:tab w:val="left" w:pos="4536"/>
        </w:tabs>
        <w:spacing w:before="120"/>
        <w:jc w:val="left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26"/>
          <w:tab w:val="left" w:pos="567"/>
          <w:tab w:val="left" w:pos="2013"/>
          <w:tab w:val="left" w:pos="3119"/>
          <w:tab w:val="left" w:pos="4536"/>
        </w:tabs>
        <w:spacing w:before="120"/>
        <w:jc w:val="left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</w:t>
      </w:r>
    </w:p>
    <w:p w:rsidR="006C57AA" w:rsidRDefault="006C57AA" w:rsidP="006C57AA">
      <w:pPr>
        <w:tabs>
          <w:tab w:val="left" w:pos="426"/>
          <w:tab w:val="left" w:pos="2013"/>
          <w:tab w:val="left" w:pos="3119"/>
          <w:tab w:val="left" w:pos="4536"/>
        </w:tabs>
        <w:spacing w:before="120"/>
        <w:jc w:val="left"/>
        <w:rPr>
          <w:szCs w:val="24"/>
        </w:rPr>
      </w:pPr>
    </w:p>
    <w:p w:rsidR="006C57AA" w:rsidRDefault="006C57AA" w:rsidP="006C57AA">
      <w:pPr>
        <w:tabs>
          <w:tab w:val="left" w:pos="426"/>
          <w:tab w:val="left" w:pos="2013"/>
          <w:tab w:val="left" w:pos="3119"/>
          <w:tab w:val="left" w:pos="4536"/>
        </w:tabs>
        <w:spacing w:before="120"/>
        <w:jc w:val="left"/>
        <w:rPr>
          <w:szCs w:val="24"/>
        </w:rPr>
      </w:pPr>
    </w:p>
    <w:p w:rsidR="004B3A2B" w:rsidRDefault="004B3A2B" w:rsidP="006C57AA">
      <w:pPr>
        <w:tabs>
          <w:tab w:val="left" w:pos="426"/>
          <w:tab w:val="left" w:pos="2013"/>
          <w:tab w:val="left" w:pos="3119"/>
          <w:tab w:val="left" w:pos="4536"/>
        </w:tabs>
        <w:spacing w:before="120"/>
        <w:jc w:val="left"/>
        <w:rPr>
          <w:szCs w:val="24"/>
        </w:rPr>
      </w:pPr>
    </w:p>
    <w:p w:rsidR="006C57AA" w:rsidRDefault="006C57AA" w:rsidP="006C57AA">
      <w:pPr>
        <w:pStyle w:val="Styl1"/>
      </w:pPr>
      <w:r>
        <w:lastRenderedPageBreak/>
        <w:t>VI.  Posouzení vlivu záměru na životní prostředí podle zvláštního právního předpisu</w:t>
      </w:r>
    </w:p>
    <w:p w:rsidR="006C57AA" w:rsidRDefault="006C57AA" w:rsidP="006C57AA">
      <w:pPr>
        <w:tabs>
          <w:tab w:val="left" w:pos="426"/>
        </w:tabs>
        <w:spacing w:before="120"/>
        <w:rPr>
          <w:szCs w:val="24"/>
        </w:rPr>
      </w:pPr>
      <w:r>
        <w:rPr>
          <w:szCs w:val="24"/>
        </w:rPr>
        <w:t xml:space="preserve">Záměr </w:t>
      </w:r>
      <w:r>
        <w:rPr>
          <w:szCs w:val="24"/>
          <w:u w:val="single"/>
        </w:rPr>
        <w:t>nevyžaduje</w:t>
      </w:r>
      <w:r>
        <w:rPr>
          <w:szCs w:val="24"/>
        </w:rPr>
        <w:t xml:space="preserve"> posouzení jeho vlivů na životní prostředí: </w:t>
      </w:r>
    </w:p>
    <w:p w:rsidR="006C57AA" w:rsidRDefault="006C57AA" w:rsidP="006C57AA">
      <w:pPr>
        <w:tabs>
          <w:tab w:val="left" w:pos="426"/>
          <w:tab w:val="left" w:pos="851"/>
        </w:tabs>
        <w:spacing w:before="120"/>
        <w:jc w:val="left"/>
        <w:rPr>
          <w:szCs w:val="24"/>
        </w:rPr>
      </w:pPr>
      <w:r>
        <w:rPr>
          <w:szCs w:val="24"/>
        </w:rPr>
        <w:tab/>
      </w:r>
      <w:r w:rsidR="00B45D27">
        <w:rPr>
          <w:szCs w:val="24"/>
        </w:rPr>
        <w:fldChar w:fldCharType="begin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>
        <w:rPr>
          <w:szCs w:val="24"/>
        </w:rPr>
        <w:instrText xml:space="preserve"> FORMCHECKBOX </w:instrText>
      </w:r>
      <w:r w:rsidR="008870AC">
        <w:rPr>
          <w:szCs w:val="24"/>
        </w:rPr>
      </w:r>
      <w:r w:rsidR="008870AC">
        <w:rPr>
          <w:szCs w:val="24"/>
        </w:rPr>
        <w:fldChar w:fldCharType="separate"/>
      </w:r>
      <w:r w:rsidR="00B45D27">
        <w:rPr>
          <w:szCs w:val="24"/>
        </w:rPr>
        <w:fldChar w:fldCharType="end"/>
      </w:r>
      <w:r>
        <w:rPr>
          <w:szCs w:val="24"/>
        </w:rPr>
        <w:t xml:space="preserve">   nevztahuje se na něj zákon č. 100/2001 Sb. ani § 45h a 45i zákona č. 114/1992 Sb.</w:t>
      </w:r>
    </w:p>
    <w:p w:rsidR="006C57AA" w:rsidRDefault="006C57AA" w:rsidP="006C57AA">
      <w:pPr>
        <w:tabs>
          <w:tab w:val="left" w:pos="426"/>
          <w:tab w:val="left" w:pos="851"/>
        </w:tabs>
        <w:spacing w:before="60"/>
        <w:ind w:left="851" w:hanging="851"/>
        <w:rPr>
          <w:szCs w:val="24"/>
        </w:rPr>
      </w:pPr>
      <w:r>
        <w:rPr>
          <w:szCs w:val="24"/>
        </w:rPr>
        <w:tab/>
      </w:r>
      <w:r w:rsidR="00B45D27">
        <w:rPr>
          <w:szCs w:val="24"/>
        </w:rPr>
        <w:fldChar w:fldCharType="begin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>
        <w:rPr>
          <w:szCs w:val="24"/>
        </w:rPr>
        <w:instrText xml:space="preserve"> FORMCHECKBOX </w:instrText>
      </w:r>
      <w:r w:rsidR="008870AC">
        <w:rPr>
          <w:szCs w:val="24"/>
        </w:rPr>
      </w:r>
      <w:r w:rsidR="008870AC">
        <w:rPr>
          <w:szCs w:val="24"/>
        </w:rPr>
        <w:fldChar w:fldCharType="separate"/>
      </w:r>
      <w:r w:rsidR="00B45D27">
        <w:rPr>
          <w:szCs w:val="24"/>
        </w:rPr>
        <w:fldChar w:fldCharType="end"/>
      </w:r>
      <w:r>
        <w:rPr>
          <w:szCs w:val="24"/>
        </w:rPr>
        <w:t xml:space="preserve">  stanovisko orgánu ochrany přírody podle § 45i odst. 1 zákona č. 114/1992 Sb., kterým tento orgán vyloučil významný vliv na území evropsky významné lokality nebo ptačí oblasti</w:t>
      </w:r>
    </w:p>
    <w:p w:rsidR="006C57AA" w:rsidRDefault="006C57AA" w:rsidP="006C57AA">
      <w:pPr>
        <w:tabs>
          <w:tab w:val="left" w:pos="426"/>
          <w:tab w:val="left" w:pos="851"/>
        </w:tabs>
        <w:spacing w:before="60"/>
        <w:ind w:left="851" w:hanging="851"/>
        <w:rPr>
          <w:szCs w:val="24"/>
        </w:rPr>
      </w:pPr>
      <w:r>
        <w:rPr>
          <w:szCs w:val="24"/>
        </w:rPr>
        <w:tab/>
      </w:r>
      <w:r w:rsidR="00B45D27">
        <w:rPr>
          <w:szCs w:val="24"/>
        </w:rPr>
        <w:fldChar w:fldCharType="begin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>
        <w:rPr>
          <w:szCs w:val="24"/>
        </w:rPr>
        <w:instrText xml:space="preserve"> FORMCHECKBOX </w:instrText>
      </w:r>
      <w:r w:rsidR="008870AC">
        <w:rPr>
          <w:szCs w:val="24"/>
        </w:rPr>
      </w:r>
      <w:r w:rsidR="008870AC">
        <w:rPr>
          <w:szCs w:val="24"/>
        </w:rPr>
        <w:fldChar w:fldCharType="separate"/>
      </w:r>
      <w:r w:rsidR="00B45D27">
        <w:rPr>
          <w:szCs w:val="24"/>
        </w:rPr>
        <w:fldChar w:fldCharType="end"/>
      </w:r>
      <w:r>
        <w:rPr>
          <w:szCs w:val="24"/>
        </w:rPr>
        <w:t xml:space="preserve">  sdělení příslušného úřadu, že podlimitní záměr nepodléhá zjišťovacímu řízení</w:t>
      </w:r>
    </w:p>
    <w:p w:rsidR="006C57AA" w:rsidRDefault="006C57AA" w:rsidP="006C57AA">
      <w:pPr>
        <w:tabs>
          <w:tab w:val="left" w:pos="426"/>
          <w:tab w:val="left" w:pos="851"/>
        </w:tabs>
        <w:spacing w:before="60"/>
        <w:ind w:left="851" w:hanging="851"/>
        <w:rPr>
          <w:szCs w:val="24"/>
        </w:rPr>
      </w:pPr>
    </w:p>
    <w:p w:rsidR="006C57AA" w:rsidRDefault="006C57AA" w:rsidP="006C57AA">
      <w:pPr>
        <w:tabs>
          <w:tab w:val="left" w:pos="426"/>
          <w:tab w:val="left" w:pos="709"/>
        </w:tabs>
        <w:spacing w:before="60"/>
        <w:ind w:left="851" w:hanging="851"/>
        <w:rPr>
          <w:szCs w:val="24"/>
        </w:rPr>
      </w:pPr>
    </w:p>
    <w:p w:rsidR="006C57AA" w:rsidRDefault="006C57AA" w:rsidP="006C57AA">
      <w:pPr>
        <w:tabs>
          <w:tab w:val="left" w:pos="426"/>
          <w:tab w:val="left" w:pos="851"/>
        </w:tabs>
        <w:spacing w:before="120"/>
        <w:jc w:val="left"/>
        <w:rPr>
          <w:szCs w:val="24"/>
        </w:rPr>
      </w:pPr>
    </w:p>
    <w:p w:rsidR="006C57AA" w:rsidRDefault="006C57AA" w:rsidP="006C57AA">
      <w:pPr>
        <w:tabs>
          <w:tab w:val="left" w:pos="426"/>
          <w:tab w:val="left" w:pos="2127"/>
          <w:tab w:val="left" w:pos="3261"/>
        </w:tabs>
        <w:spacing w:line="360" w:lineRule="auto"/>
        <w:rPr>
          <w:szCs w:val="24"/>
        </w:rPr>
      </w:pPr>
    </w:p>
    <w:p w:rsidR="006C57AA" w:rsidRDefault="006C57AA" w:rsidP="006C57AA">
      <w:pPr>
        <w:tabs>
          <w:tab w:val="left" w:pos="4395"/>
        </w:tabs>
        <w:rPr>
          <w:szCs w:val="24"/>
        </w:rPr>
      </w:pPr>
      <w:r>
        <w:rPr>
          <w:szCs w:val="24"/>
        </w:rPr>
        <w:t>V ………</w:t>
      </w:r>
      <w:proofErr w:type="gramStart"/>
      <w:r>
        <w:rPr>
          <w:szCs w:val="24"/>
        </w:rPr>
        <w:t>…...…</w:t>
      </w:r>
      <w:proofErr w:type="gramEnd"/>
      <w:r>
        <w:rPr>
          <w:szCs w:val="24"/>
        </w:rPr>
        <w:t>…………………dne……..…....…….</w:t>
      </w:r>
    </w:p>
    <w:p w:rsidR="006C57AA" w:rsidRDefault="006C57AA" w:rsidP="006C57AA">
      <w:pPr>
        <w:tabs>
          <w:tab w:val="left" w:pos="426"/>
          <w:tab w:val="left" w:pos="2127"/>
          <w:tab w:val="left" w:pos="3261"/>
        </w:tabs>
        <w:spacing w:line="360" w:lineRule="auto"/>
        <w:rPr>
          <w:szCs w:val="24"/>
        </w:rPr>
      </w:pPr>
    </w:p>
    <w:p w:rsidR="006C57AA" w:rsidRDefault="006C57AA" w:rsidP="006C57AA">
      <w:pPr>
        <w:tabs>
          <w:tab w:val="left" w:pos="426"/>
          <w:tab w:val="left" w:pos="2127"/>
          <w:tab w:val="left" w:pos="3261"/>
        </w:tabs>
        <w:spacing w:line="360" w:lineRule="auto"/>
        <w:rPr>
          <w:szCs w:val="24"/>
        </w:rPr>
      </w:pPr>
    </w:p>
    <w:p w:rsidR="006C57AA" w:rsidRDefault="006C57AA" w:rsidP="006C57AA">
      <w:pPr>
        <w:tabs>
          <w:tab w:val="left" w:pos="426"/>
          <w:tab w:val="left" w:pos="2127"/>
          <w:tab w:val="left" w:pos="3261"/>
        </w:tabs>
        <w:spacing w:line="360" w:lineRule="auto"/>
        <w:rPr>
          <w:szCs w:val="24"/>
        </w:rPr>
      </w:pPr>
    </w:p>
    <w:p w:rsidR="006C57AA" w:rsidRDefault="006C57AA" w:rsidP="006C57AA">
      <w:pPr>
        <w:tabs>
          <w:tab w:val="left" w:pos="426"/>
          <w:tab w:val="left" w:pos="2127"/>
          <w:tab w:val="left" w:pos="3261"/>
        </w:tabs>
        <w:spacing w:line="360" w:lineRule="auto"/>
        <w:rPr>
          <w:szCs w:val="24"/>
        </w:rPr>
      </w:pPr>
    </w:p>
    <w:p w:rsidR="006C57AA" w:rsidRDefault="006C57AA" w:rsidP="006C57AA">
      <w:pPr>
        <w:tabs>
          <w:tab w:val="left" w:pos="426"/>
          <w:tab w:val="left" w:pos="2127"/>
          <w:tab w:val="left" w:pos="3261"/>
        </w:tabs>
        <w:spacing w:line="360" w:lineRule="auto"/>
        <w:rPr>
          <w:szCs w:val="24"/>
        </w:rPr>
      </w:pPr>
    </w:p>
    <w:p w:rsidR="006C57AA" w:rsidRDefault="006C57AA" w:rsidP="006C57AA">
      <w:pPr>
        <w:ind w:left="4820"/>
        <w:rPr>
          <w:szCs w:val="24"/>
        </w:rPr>
      </w:pPr>
      <w:r>
        <w:rPr>
          <w:szCs w:val="24"/>
        </w:rPr>
        <w:t>……………………………………………</w:t>
      </w:r>
    </w:p>
    <w:p w:rsidR="006C57AA" w:rsidRDefault="006C57AA" w:rsidP="006C57AA">
      <w:pPr>
        <w:ind w:left="6521"/>
        <w:rPr>
          <w:szCs w:val="24"/>
        </w:rPr>
      </w:pPr>
      <w:r>
        <w:rPr>
          <w:szCs w:val="24"/>
        </w:rPr>
        <w:t>podpis</w:t>
      </w:r>
    </w:p>
    <w:p w:rsidR="006C57AA" w:rsidRDefault="006C57AA" w:rsidP="006C57AA">
      <w:pPr>
        <w:rPr>
          <w:szCs w:val="24"/>
        </w:rPr>
      </w:pPr>
    </w:p>
    <w:p w:rsidR="006C57AA" w:rsidRDefault="006C57AA" w:rsidP="006C57AA">
      <w:pPr>
        <w:rPr>
          <w:szCs w:val="24"/>
        </w:rPr>
      </w:pPr>
    </w:p>
    <w:p w:rsidR="006C57AA" w:rsidRDefault="006C57AA" w:rsidP="006C57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ČÁST B</w:t>
      </w:r>
    </w:p>
    <w:p w:rsidR="006C57AA" w:rsidRDefault="006C57AA" w:rsidP="006C57AA">
      <w:pPr>
        <w:rPr>
          <w:szCs w:val="24"/>
        </w:rPr>
      </w:pPr>
    </w:p>
    <w:p w:rsidR="006C57AA" w:rsidRDefault="006C57AA" w:rsidP="006C57AA">
      <w:pPr>
        <w:rPr>
          <w:b/>
          <w:szCs w:val="24"/>
        </w:rPr>
      </w:pPr>
      <w:r>
        <w:rPr>
          <w:b/>
          <w:szCs w:val="24"/>
        </w:rPr>
        <w:t>Přílohy k žádosti:</w:t>
      </w:r>
    </w:p>
    <w:p w:rsidR="006C57AA" w:rsidRDefault="006C57AA" w:rsidP="006C57AA">
      <w:pPr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9810"/>
      </w:tblGrid>
      <w:tr w:rsidR="006C57A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B45D27">
            <w:pPr>
              <w:spacing w:before="60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</w:p>
        </w:tc>
        <w:tc>
          <w:tcPr>
            <w:tcW w:w="9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6C57AA" w:rsidP="006C57AA">
            <w:pPr>
              <w:numPr>
                <w:ilvl w:val="0"/>
                <w:numId w:val="19"/>
              </w:numPr>
              <w:spacing w:before="60"/>
            </w:pPr>
            <w:r>
              <w:rPr>
                <w:szCs w:val="24"/>
              </w:rPr>
              <w:t>Doklad prokazující vlastnické právo žadatele nebo smlouva nebo doklad o právu provést stavbu nebo opatření k pozemkům nebo stavbám, na kterých má být požadovaný záměr uskutečněn; tyto doklady se připojují, nelze-li tato práva ověřit v katastru nemovitostí dálkovým přístupem.</w:t>
            </w:r>
          </w:p>
        </w:tc>
      </w:tr>
      <w:tr w:rsidR="006C57A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B45D27">
            <w:pPr>
              <w:spacing w:before="60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</w:p>
        </w:tc>
        <w:tc>
          <w:tcPr>
            <w:tcW w:w="9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6C57AA" w:rsidP="006C57AA">
            <w:pPr>
              <w:numPr>
                <w:ilvl w:val="0"/>
                <w:numId w:val="19"/>
              </w:numPr>
              <w:spacing w:before="60"/>
              <w:rPr>
                <w:szCs w:val="24"/>
              </w:rPr>
            </w:pPr>
            <w:r>
              <w:rPr>
                <w:szCs w:val="24"/>
              </w:rPr>
              <w:t>Souhlas vlastníka pozemku / stavby (v případě, že je odlišný od žadatele), na němž má být záměr uskutečněn, obsahující identifikaci pozemku / stavby a záměru žadatele.</w:t>
            </w:r>
          </w:p>
        </w:tc>
      </w:tr>
      <w:tr w:rsidR="006C57A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B45D27">
            <w:pPr>
              <w:spacing w:before="6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</w:p>
        </w:tc>
        <w:tc>
          <w:tcPr>
            <w:tcW w:w="9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6C57AA" w:rsidP="006C57AA">
            <w:pPr>
              <w:numPr>
                <w:ilvl w:val="0"/>
                <w:numId w:val="19"/>
              </w:numPr>
              <w:spacing w:before="60"/>
              <w:rPr>
                <w:szCs w:val="24"/>
              </w:rPr>
            </w:pPr>
            <w:r>
              <w:rPr>
                <w:szCs w:val="24"/>
              </w:rPr>
              <w:t>Plná moc v případě zastupování, není-li udělena plná moc pro více řízení, popřípadě plná moc do protokolu.</w:t>
            </w:r>
          </w:p>
        </w:tc>
      </w:tr>
      <w:tr w:rsidR="006C57A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B45D27">
            <w:pPr>
              <w:spacing w:before="6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szCs w:val="24"/>
              </w:rPr>
              <w:instrText xml:space="preserve"> FORMCHECKBOX </w:instrText>
            </w:r>
            <w:r w:rsidR="008870AC">
              <w:rPr>
                <w:szCs w:val="24"/>
              </w:rPr>
            </w:r>
            <w:r w:rsidR="008870A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</w:p>
        </w:tc>
        <w:tc>
          <w:tcPr>
            <w:tcW w:w="9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6C57AA" w:rsidP="006C57AA">
            <w:pPr>
              <w:numPr>
                <w:ilvl w:val="0"/>
                <w:numId w:val="19"/>
              </w:numPr>
              <w:spacing w:before="60"/>
              <w:rPr>
                <w:szCs w:val="24"/>
              </w:rPr>
            </w:pPr>
            <w:r>
              <w:rPr>
                <w:szCs w:val="24"/>
              </w:rPr>
              <w:t>Seznam a adresy oprávněných osob z věcných práv k pozemkům nebo stavbám, na kterých se stavba / změna stavby umisťuje.</w:t>
            </w:r>
          </w:p>
        </w:tc>
      </w:tr>
      <w:tr w:rsidR="006C57A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B45D27">
            <w:pPr>
              <w:spacing w:before="6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szCs w:val="24"/>
              </w:rPr>
              <w:instrText xml:space="preserve"> FORMCHECKBOX </w:instrText>
            </w:r>
            <w:r w:rsidR="008870AC">
              <w:rPr>
                <w:szCs w:val="24"/>
              </w:rPr>
            </w:r>
            <w:r w:rsidR="008870A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</w:p>
        </w:tc>
        <w:tc>
          <w:tcPr>
            <w:tcW w:w="9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6C57AA" w:rsidP="006C57AA">
            <w:pPr>
              <w:numPr>
                <w:ilvl w:val="0"/>
                <w:numId w:val="19"/>
              </w:numPr>
              <w:spacing w:before="60"/>
              <w:rPr>
                <w:szCs w:val="24"/>
              </w:rPr>
            </w:pPr>
            <w:r>
              <w:rPr>
                <w:szCs w:val="24"/>
              </w:rPr>
              <w:t>Souhlasy osob, které mají vlastnická nebo jiná věcná práva k pozemkům nebo stavbám na nich a tyto pozemky mají společnou hranici s pozemkem, na kterém má být záměr uskutečněn; souhlas s navrhovaným záměrem musí být vyznačen na situačním výkresu.</w:t>
            </w:r>
          </w:p>
        </w:tc>
      </w:tr>
      <w:tr w:rsidR="006C57A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B45D27">
            <w:pPr>
              <w:spacing w:before="60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</w:p>
        </w:tc>
        <w:tc>
          <w:tcPr>
            <w:tcW w:w="9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6C57AA" w:rsidP="006C57AA">
            <w:pPr>
              <w:numPr>
                <w:ilvl w:val="0"/>
                <w:numId w:val="19"/>
              </w:numPr>
              <w:spacing w:before="60"/>
              <w:rPr>
                <w:szCs w:val="24"/>
              </w:rPr>
            </w:pPr>
            <w:r>
              <w:rPr>
                <w:szCs w:val="24"/>
              </w:rPr>
              <w:t>Celková situace v měřítku katastrální mapy včetně parcelních čísel, se zakreslením požadovaného záměru, s vyznačením vazeb a účinků na okolí.</w:t>
            </w:r>
          </w:p>
        </w:tc>
      </w:tr>
      <w:tr w:rsidR="006C57A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B45D27">
            <w:pPr>
              <w:spacing w:before="60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</w:p>
        </w:tc>
        <w:tc>
          <w:tcPr>
            <w:tcW w:w="9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6C57AA" w:rsidP="006C57AA">
            <w:pPr>
              <w:numPr>
                <w:ilvl w:val="0"/>
                <w:numId w:val="19"/>
              </w:numPr>
              <w:spacing w:before="60"/>
              <w:rPr>
                <w:szCs w:val="24"/>
              </w:rPr>
            </w:pPr>
            <w:r>
              <w:t>Jednoduchý technický popis záměru s příslušnými výkresy podle jeho charakteru, zejména půdorysy rozhodujících podlaží a pohledů u budov; popis záměru musí vždy splňovat podmínky ze závazných stanovisek a vyjádření dotčených orgánů a stanovisek vlastníků veřejné dopravní a technické infrastruktury.</w:t>
            </w:r>
          </w:p>
        </w:tc>
      </w:tr>
      <w:tr w:rsidR="006C57A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B45D27">
            <w:pPr>
              <w:spacing w:before="6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</w:p>
        </w:tc>
        <w:tc>
          <w:tcPr>
            <w:tcW w:w="9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6C57AA" w:rsidP="006C57AA">
            <w:pPr>
              <w:numPr>
                <w:ilvl w:val="0"/>
                <w:numId w:val="19"/>
              </w:numPr>
              <w:spacing w:before="60"/>
              <w:jc w:val="left"/>
              <w:rPr>
                <w:szCs w:val="24"/>
              </w:rPr>
            </w:pPr>
            <w:r>
              <w:rPr>
                <w:szCs w:val="24"/>
              </w:rPr>
              <w:t>Stanovisko orgánu ochrany přírody podle § 45i odst. 1 zákona č. 114/1992 Sb., kterým tento orgán vyloučil významný vliv na území evropsky významné lokality nebo ptačí oblasti; sdělení příslušného úřadu, že podlimitní záměr nepodléhá zjišťovacímu řízení.</w:t>
            </w:r>
          </w:p>
        </w:tc>
      </w:tr>
      <w:tr w:rsidR="006C57A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B45D27">
            <w:pPr>
              <w:spacing w:before="60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</w:p>
        </w:tc>
        <w:tc>
          <w:tcPr>
            <w:tcW w:w="9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6C57AA" w:rsidP="006C57AA">
            <w:pPr>
              <w:numPr>
                <w:ilvl w:val="0"/>
                <w:numId w:val="19"/>
              </w:numPr>
              <w:spacing w:before="60"/>
              <w:rPr>
                <w:szCs w:val="24"/>
              </w:rPr>
            </w:pPr>
            <w:r>
              <w:rPr>
                <w:szCs w:val="24"/>
              </w:rPr>
              <w:t>Závazná stanoviska dotčených orgánů, popřípadě jejich rozhodnutí opatřená doložkou právní moci,</w:t>
            </w:r>
          </w:p>
          <w:p w:rsidR="006C57AA" w:rsidRDefault="006C57AA">
            <w:pPr>
              <w:spacing w:before="120"/>
              <w:ind w:left="340"/>
              <w:rPr>
                <w:szCs w:val="24"/>
              </w:rPr>
            </w:pPr>
            <w:r>
              <w:rPr>
                <w:szCs w:val="24"/>
              </w:rPr>
              <w:t xml:space="preserve">s uvedením příslušného orgánu, </w:t>
            </w:r>
            <w:proofErr w:type="gramStart"/>
            <w:r>
              <w:rPr>
                <w:szCs w:val="24"/>
              </w:rPr>
              <w:t>č.j.</w:t>
            </w:r>
            <w:proofErr w:type="gramEnd"/>
            <w:r>
              <w:rPr>
                <w:szCs w:val="24"/>
              </w:rPr>
              <w:t xml:space="preserve"> a data vydání, a to na úseku: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 xml:space="preserve">ochrany přírody a 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krajiny   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…………………………………………………….………………………………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ochrany vod         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………………………….…………………………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ochrany ovzduší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ochrany zemědělského půdního fondu  ………………………………………………………………………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</w:t>
            </w:r>
            <w:proofErr w:type="gramEnd"/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ochrany lesa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ochrany ložisek nerostných surovin  …………………………………………………………………………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</w:t>
            </w:r>
            <w:proofErr w:type="gramEnd"/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odpadového hospodářství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ochrany veřejného zdraví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veterinární péče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památkové péče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dopravy                            ……………………………………………………………………………………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…...</w:t>
            </w:r>
            <w:proofErr w:type="gramEnd"/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energetiky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 </w:t>
            </w:r>
            <w:r w:rsidR="006C57AA">
              <w:rPr>
                <w:b/>
                <w:sz w:val="20"/>
                <w:szCs w:val="20"/>
              </w:rPr>
              <w:tab/>
            </w:r>
            <w:r w:rsidR="006C57AA">
              <w:rPr>
                <w:color w:val="000000"/>
                <w:sz w:val="20"/>
                <w:szCs w:val="20"/>
              </w:rPr>
              <w:t>využívání jaderné energie a ionizujícího záření ………………………………………………………………….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elektronických komunikací   …………………………………………………………………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obrany státu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ab/>
            </w:r>
            <w:r w:rsidR="006C57AA">
              <w:rPr>
                <w:sz w:val="20"/>
                <w:szCs w:val="20"/>
              </w:rPr>
              <w:t>bezpečnosti státu</w:t>
            </w:r>
            <w:r w:rsidR="006C57AA">
              <w:rPr>
                <w:sz w:val="20"/>
                <w:szCs w:val="20"/>
              </w:rPr>
              <w:tab/>
            </w:r>
            <w:r w:rsidR="006C57AA">
              <w:rPr>
                <w:color w:val="000000"/>
                <w:sz w:val="20"/>
                <w:szCs w:val="20"/>
              </w:rPr>
              <w:t>……………………………………………………………………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civilní ochrany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požární ochrany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sz w:val="20"/>
                <w:szCs w:val="20"/>
              </w:rPr>
              <w:t xml:space="preserve"> </w:t>
            </w:r>
            <w:r w:rsidR="006C57AA">
              <w:rPr>
                <w:sz w:val="20"/>
                <w:szCs w:val="20"/>
              </w:rPr>
              <w:tab/>
              <w:t xml:space="preserve">bezpečnosti </w:t>
            </w:r>
            <w:proofErr w:type="gramStart"/>
            <w:r w:rsidR="006C57AA">
              <w:rPr>
                <w:sz w:val="20"/>
                <w:szCs w:val="20"/>
              </w:rPr>
              <w:t>práce</w:t>
            </w:r>
            <w:r w:rsidR="006C57AA">
              <w:rPr>
                <w:sz w:val="20"/>
                <w:szCs w:val="20"/>
              </w:rPr>
              <w:tab/>
              <w:t>..</w:t>
            </w:r>
            <w:r w:rsidR="006C57AA">
              <w:rPr>
                <w:color w:val="000000"/>
                <w:sz w:val="20"/>
                <w:szCs w:val="20"/>
              </w:rPr>
              <w:t>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……………………………………………………………………………………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další…………………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…... 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……………………………………………………..……..……………………….</w:t>
            </w:r>
          </w:p>
          <w:p w:rsidR="006C57AA" w:rsidRDefault="006C57AA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………………………………………………………………………………………………………………………….</w:t>
            </w:r>
          </w:p>
        </w:tc>
      </w:tr>
      <w:tr w:rsidR="006C57A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B45D27">
            <w:pPr>
              <w:spacing w:before="60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lastRenderedPageBreak/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</w:p>
        </w:tc>
        <w:tc>
          <w:tcPr>
            <w:tcW w:w="9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6C57AA" w:rsidP="006C57AA">
            <w:pPr>
              <w:numPr>
                <w:ilvl w:val="0"/>
                <w:numId w:val="19"/>
              </w:numPr>
              <w:spacing w:before="60"/>
              <w:rPr>
                <w:szCs w:val="24"/>
              </w:rPr>
            </w:pPr>
            <w:r>
              <w:rPr>
                <w:szCs w:val="24"/>
              </w:rPr>
              <w:t>Stanoviska vlastníků veřejné dopravní a technické infrastruktury k možnosti a způsobu napojení záměru nebo k podmínkám dotčených ochranných a bezpečnostních pásem, vyznačená na situačním výkresu, a to na úseku:</w:t>
            </w:r>
          </w:p>
          <w:p w:rsidR="006C57AA" w:rsidRDefault="00B45D27">
            <w:pPr>
              <w:tabs>
                <w:tab w:val="left" w:pos="742"/>
                <w:tab w:val="left" w:pos="2160"/>
              </w:tabs>
              <w:spacing w:before="100"/>
              <w:ind w:left="340"/>
              <w:rPr>
                <w:b/>
              </w:rPr>
            </w:pPr>
            <w:r>
              <w:rPr>
                <w:b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  <w:r w:rsidR="006C57AA">
              <w:rPr>
                <w:b/>
              </w:rPr>
              <w:t xml:space="preserve">  </w:t>
            </w:r>
            <w:r w:rsidR="006C57AA">
              <w:rPr>
                <w:b/>
              </w:rPr>
              <w:tab/>
            </w:r>
            <w:proofErr w:type="gramStart"/>
            <w:r w:rsidR="006C57AA">
              <w:rPr>
                <w:sz w:val="20"/>
              </w:rPr>
              <w:t>elektřiny</w:t>
            </w:r>
            <w:r w:rsidR="006C57AA">
              <w:t xml:space="preserve"> </w:t>
            </w:r>
            <w:r w:rsidR="006C57AA">
              <w:tab/>
              <w:t>...…</w:t>
            </w:r>
            <w:proofErr w:type="gramEnd"/>
            <w:r w:rsidR="006C57AA">
              <w:t>……………………………………………………………………………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160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plynu</w:t>
            </w:r>
            <w:r w:rsidR="006C57AA">
              <w:rPr>
                <w:color w:val="000000"/>
                <w:sz w:val="20"/>
                <w:szCs w:val="20"/>
              </w:rPr>
              <w:tab/>
            </w:r>
            <w:r w:rsidR="006C57AA">
              <w:t>…</w:t>
            </w:r>
            <w:proofErr w:type="gramStart"/>
            <w:r w:rsidR="006C57AA">
              <w:t>…...…</w:t>
            </w:r>
            <w:proofErr w:type="gramEnd"/>
            <w:r w:rsidR="006C57AA">
              <w:t>………………………………………………………………………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160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vody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…………………………………………………………………………………………………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160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 kanalizace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…………………………………………………………………………………………………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160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ab/>
            </w:r>
            <w:r w:rsidR="006C57AA">
              <w:rPr>
                <w:sz w:val="20"/>
                <w:szCs w:val="20"/>
              </w:rPr>
              <w:t>rozvodu tepla</w:t>
            </w:r>
            <w:r w:rsidR="006C57AA">
              <w:rPr>
                <w:sz w:val="20"/>
                <w:szCs w:val="20"/>
              </w:rPr>
              <w:tab/>
            </w:r>
            <w:r w:rsidR="006C57AA">
              <w:rPr>
                <w:color w:val="000000"/>
                <w:sz w:val="20"/>
                <w:szCs w:val="20"/>
              </w:rPr>
              <w:t>…………………………………………………………………………………………………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160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 xml:space="preserve">elektronických </w:t>
            </w:r>
            <w:proofErr w:type="gramStart"/>
            <w:r w:rsidR="006C57AA">
              <w:rPr>
                <w:color w:val="000000"/>
                <w:sz w:val="20"/>
                <w:szCs w:val="20"/>
              </w:rPr>
              <w:t>komunikací  ..…</w:t>
            </w:r>
            <w:proofErr w:type="gramEnd"/>
            <w:r w:rsidR="006C57AA">
              <w:rPr>
                <w:color w:val="000000"/>
                <w:sz w:val="20"/>
                <w:szCs w:val="20"/>
              </w:rPr>
              <w:t>…………………………………………………………………………………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160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 xml:space="preserve">dopravy 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…………………………………………………………………………………………………</w:t>
            </w:r>
          </w:p>
          <w:p w:rsidR="006C57AA" w:rsidRDefault="00B45D27">
            <w:pPr>
              <w:pStyle w:val="Normlnweb"/>
              <w:shd w:val="clear" w:color="auto" w:fill="FFFFFF"/>
              <w:tabs>
                <w:tab w:val="left" w:pos="742"/>
                <w:tab w:val="left" w:pos="2160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 w:val="20"/>
                <w:szCs w:val="20"/>
              </w:rPr>
              <w:instrText xml:space="preserve"> FORMCHECKBOX </w:instrText>
            </w:r>
            <w:r w:rsidR="008870AC">
              <w:rPr>
                <w:b/>
                <w:sz w:val="20"/>
                <w:szCs w:val="20"/>
              </w:rPr>
            </w:r>
            <w:r w:rsidR="008870AC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 w:rsidR="006C57AA">
              <w:rPr>
                <w:b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 xml:space="preserve"> </w:t>
            </w:r>
            <w:r w:rsidR="006C57AA">
              <w:rPr>
                <w:color w:val="000000"/>
                <w:sz w:val="20"/>
                <w:szCs w:val="20"/>
              </w:rPr>
              <w:tab/>
              <w:t>další</w:t>
            </w:r>
            <w:r w:rsidR="006C57AA">
              <w:rPr>
                <w:color w:val="000000"/>
                <w:sz w:val="20"/>
                <w:szCs w:val="20"/>
              </w:rPr>
              <w:tab/>
              <w:t>…………………………………………………………………………………………………</w:t>
            </w:r>
          </w:p>
          <w:p w:rsidR="006C57AA" w:rsidRDefault="006C57AA">
            <w:pPr>
              <w:pStyle w:val="Normlnweb"/>
              <w:shd w:val="clear" w:color="auto" w:fill="FFFFFF"/>
              <w:tabs>
                <w:tab w:val="left" w:pos="742"/>
                <w:tab w:val="left" w:pos="2160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…………………………………………………………………………………………………………………………</w:t>
            </w:r>
          </w:p>
          <w:p w:rsidR="006C57AA" w:rsidRDefault="006C57AA">
            <w:pPr>
              <w:pStyle w:val="Normlnweb"/>
              <w:shd w:val="clear" w:color="auto" w:fill="FFFFFF"/>
              <w:tabs>
                <w:tab w:val="left" w:pos="742"/>
                <w:tab w:val="left" w:pos="2160"/>
              </w:tabs>
              <w:spacing w:beforeAutospacing="0" w:after="0" w:afterAutospacing="0"/>
              <w:ind w:left="3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………………………………………………………………………………………………………………………….</w:t>
            </w:r>
          </w:p>
        </w:tc>
      </w:tr>
      <w:tr w:rsidR="006C57A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B45D27">
            <w:pPr>
              <w:spacing w:before="60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</w:p>
        </w:tc>
        <w:tc>
          <w:tcPr>
            <w:tcW w:w="9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6C57AA" w:rsidP="006C57AA">
            <w:pPr>
              <w:numPr>
                <w:ilvl w:val="0"/>
                <w:numId w:val="19"/>
              </w:numPr>
              <w:spacing w:before="60"/>
              <w:rPr>
                <w:szCs w:val="24"/>
              </w:rPr>
            </w:pPr>
            <w:r>
              <w:rPr>
                <w:szCs w:val="24"/>
              </w:rPr>
              <w:t>U výrobků, které plní funkci stavby, doklad podle zvláštního právního předpisu prokazujícího shodu jeho vlastností s požadavky na stavby podle § 156 stavebního zákona nebo technickou dokumentaci výrobce nebo dovozce, popřípadě další doklad, z něhož je možné ověřit dodržení požadavků na stavby.</w:t>
            </w:r>
          </w:p>
        </w:tc>
      </w:tr>
      <w:tr w:rsidR="006C57AA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B45D27">
            <w:pPr>
              <w:spacing w:before="60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</w:p>
        </w:tc>
        <w:tc>
          <w:tcPr>
            <w:tcW w:w="98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7AA" w:rsidRDefault="006C57AA" w:rsidP="006C57AA">
            <w:pPr>
              <w:numPr>
                <w:ilvl w:val="0"/>
                <w:numId w:val="19"/>
              </w:numPr>
              <w:spacing w:before="60"/>
              <w:rPr>
                <w:szCs w:val="24"/>
              </w:rPr>
            </w:pPr>
            <w:r>
              <w:rPr>
                <w:szCs w:val="24"/>
              </w:rPr>
              <w:t>Další přílohy podle části A:</w:t>
            </w:r>
          </w:p>
          <w:p w:rsidR="006C57AA" w:rsidRDefault="00B45D27">
            <w:pPr>
              <w:tabs>
                <w:tab w:val="left" w:pos="951"/>
              </w:tabs>
              <w:spacing w:before="60"/>
              <w:ind w:left="340"/>
            </w:pPr>
            <w:r>
              <w:rPr>
                <w:b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  <w:r w:rsidR="006C57AA">
              <w:rPr>
                <w:b/>
              </w:rPr>
              <w:t xml:space="preserve">  </w:t>
            </w:r>
            <w:r w:rsidR="006C57AA">
              <w:rPr>
                <w:b/>
              </w:rPr>
              <w:tab/>
            </w:r>
            <w:r w:rsidR="006C57AA">
              <w:t>k bodu II. žádosti</w:t>
            </w:r>
          </w:p>
          <w:p w:rsidR="006C57AA" w:rsidRDefault="00B45D27">
            <w:pPr>
              <w:tabs>
                <w:tab w:val="left" w:pos="951"/>
              </w:tabs>
              <w:spacing w:before="60"/>
              <w:ind w:left="340"/>
            </w:pPr>
            <w:r>
              <w:rPr>
                <w:b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C57AA">
              <w:rPr>
                <w:b/>
                <w:szCs w:val="24"/>
              </w:rPr>
              <w:instrText xml:space="preserve"> FORMCHECKBOX </w:instrText>
            </w:r>
            <w:r w:rsidR="008870AC">
              <w:rPr>
                <w:b/>
                <w:szCs w:val="24"/>
              </w:rPr>
            </w:r>
            <w:r w:rsidR="008870AC">
              <w:rPr>
                <w:b/>
                <w:szCs w:val="24"/>
              </w:rPr>
              <w:fldChar w:fldCharType="separate"/>
            </w:r>
            <w:r>
              <w:rPr>
                <w:b/>
                <w:szCs w:val="24"/>
              </w:rPr>
              <w:fldChar w:fldCharType="end"/>
            </w:r>
            <w:r w:rsidR="006C57AA">
              <w:rPr>
                <w:b/>
              </w:rPr>
              <w:t xml:space="preserve">  </w:t>
            </w:r>
            <w:r w:rsidR="006C57AA">
              <w:rPr>
                <w:b/>
              </w:rPr>
              <w:tab/>
            </w:r>
            <w:r w:rsidR="006C57AA">
              <w:t>k bodu III. žádosti</w:t>
            </w:r>
          </w:p>
        </w:tc>
      </w:tr>
    </w:tbl>
    <w:p w:rsidR="006C57AA" w:rsidRDefault="006C57AA" w:rsidP="006C57AA"/>
    <w:p w:rsidR="006C57AA" w:rsidRDefault="006C57AA" w:rsidP="006C57AA"/>
    <w:p w:rsidR="00837491" w:rsidRDefault="006C57AA" w:rsidP="00EB68E0">
      <w:pPr>
        <w:jc w:val="right"/>
      </w:pPr>
      <w:r>
        <w:rPr>
          <w:b/>
          <w:color w:val="000000"/>
          <w:sz w:val="20"/>
        </w:rPr>
        <w:br w:type="page"/>
      </w:r>
    </w:p>
    <w:sectPr w:rsidR="00837491" w:rsidSect="00EB68E0">
      <w:pgSz w:w="11906" w:h="16838"/>
      <w:pgMar w:top="1134" w:right="851" w:bottom="113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0AC" w:rsidRDefault="008870AC" w:rsidP="008870AC">
      <w:r>
        <w:separator/>
      </w:r>
    </w:p>
  </w:endnote>
  <w:endnote w:type="continuationSeparator" w:id="0">
    <w:p w:rsidR="008870AC" w:rsidRDefault="008870AC" w:rsidP="00887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 tučné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0AC" w:rsidRDefault="008870AC" w:rsidP="008870AC">
      <w:r>
        <w:separator/>
      </w:r>
    </w:p>
  </w:footnote>
  <w:footnote w:type="continuationSeparator" w:id="0">
    <w:p w:rsidR="008870AC" w:rsidRDefault="008870AC" w:rsidP="008870AC">
      <w:r>
        <w:continuationSeparator/>
      </w:r>
    </w:p>
  </w:footnote>
  <w:footnote w:id="1">
    <w:p w:rsidR="008870AC" w:rsidRPr="00101688" w:rsidRDefault="008870AC" w:rsidP="008870A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101688">
        <w:t>Dobu platnosti územního souhlasu nelze prodloužit (§ 96 odst. 7 stavebního zákona)</w:t>
      </w:r>
    </w:p>
  </w:footnote>
  <w:footnote w:id="2">
    <w:p w:rsidR="008870AC" w:rsidRDefault="008870AC" w:rsidP="008870AC">
      <w:pPr>
        <w:pStyle w:val="Textpoznpodarou"/>
      </w:pPr>
      <w:r>
        <w:rPr>
          <w:rStyle w:val="Znakapoznpodarou"/>
        </w:rPr>
        <w:footnoteRef/>
      </w:r>
      <w:r>
        <w:t xml:space="preserve"> Rozsudek Nejvyššího správního soudu č. j. 2 As 86/2010-76 ze dne 18. 9. 2012, </w:t>
      </w:r>
      <w:hyperlink r:id="rId1" w:history="1">
        <w:r w:rsidRPr="00045DBC">
          <w:rPr>
            <w:rStyle w:val="Hypertextovodkaz"/>
          </w:rPr>
          <w:t>www.nssoud.cz</w:t>
        </w:r>
      </w:hyperlink>
      <w:r>
        <w:t xml:space="preserve">  </w:t>
      </w:r>
    </w:p>
  </w:footnote>
  <w:footnote w:id="3">
    <w:p w:rsidR="008870AC" w:rsidRDefault="008870AC" w:rsidP="008870AC">
      <w:pPr>
        <w:pStyle w:val="Textpoznpodarou"/>
      </w:pPr>
      <w:r w:rsidRPr="00101688">
        <w:rPr>
          <w:rStyle w:val="Znakapoznpodarou"/>
        </w:rPr>
        <w:footnoteRef/>
      </w:r>
      <w:r w:rsidRPr="00101688">
        <w:t xml:space="preserve"> Stavby, u kterých je stanoveno, že podléhají kolaudačnímu souhlasu, jsou demonstrativně uvedeny v §122 stavebního zákona.</w:t>
      </w:r>
    </w:p>
  </w:footnote>
  <w:footnote w:id="4">
    <w:p w:rsidR="008870AC" w:rsidRDefault="008870AC" w:rsidP="008870AC">
      <w:pPr>
        <w:pStyle w:val="Textpoznpodarou"/>
      </w:pPr>
      <w:r>
        <w:rPr>
          <w:rStyle w:val="Znakapoznpodarou"/>
        </w:rPr>
        <w:footnoteRef/>
      </w:r>
      <w:r>
        <w:t xml:space="preserve"> Je-li pouze jeden účastník a ten se odvolá, rovnou se předává spis odvolacímu orgánu (krajskému úřadu). Bylo-li odvolání podáno opožděně nebo bylo-li odvolání nepřípustné (podáno osobou, která nebyla účastníkem), spis se taktéž předává odvolacímu orgánu rovnou. Tyto postupy platí stejně pro všechna rozhodnutí.</w:t>
      </w:r>
    </w:p>
  </w:footnote>
  <w:footnote w:id="5">
    <w:p w:rsidR="008870AC" w:rsidRDefault="008870AC" w:rsidP="008870AC">
      <w:pPr>
        <w:pStyle w:val="Textpoznpodarou"/>
      </w:pPr>
      <w:r>
        <w:rPr>
          <w:rStyle w:val="Znakapoznpodarou"/>
        </w:rPr>
        <w:footnoteRef/>
      </w:r>
      <w:r>
        <w:t xml:space="preserve"> Rozsudek Nejvyššího správního soudu č. j. 2 As 86/2010-76 ze dne </w:t>
      </w:r>
      <w:proofErr w:type="gramStart"/>
      <w:r>
        <w:t>18.9.2012</w:t>
      </w:r>
      <w:proofErr w:type="gramEnd"/>
      <w:r>
        <w:t xml:space="preserve">, </w:t>
      </w:r>
      <w:hyperlink r:id="rId2" w:history="1">
        <w:r w:rsidRPr="00045DBC">
          <w:rPr>
            <w:rStyle w:val="Hypertextovodkaz"/>
          </w:rPr>
          <w:t>www.nssoud.cz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518F2"/>
    <w:multiLevelType w:val="hybridMultilevel"/>
    <w:tmpl w:val="782C8F6E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761D0B"/>
    <w:multiLevelType w:val="hybridMultilevel"/>
    <w:tmpl w:val="8982CEA4"/>
    <w:lvl w:ilvl="0" w:tplc="69266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FA3D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E65246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2B24FF"/>
    <w:multiLevelType w:val="hybridMultilevel"/>
    <w:tmpl w:val="3D9AA36C"/>
    <w:lvl w:ilvl="0" w:tplc="83B4F03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5D7E1256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FF6905"/>
    <w:multiLevelType w:val="hybridMultilevel"/>
    <w:tmpl w:val="879A96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13517F"/>
    <w:multiLevelType w:val="hybridMultilevel"/>
    <w:tmpl w:val="294A40B4"/>
    <w:lvl w:ilvl="0" w:tplc="529CACC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2C1127"/>
    <w:multiLevelType w:val="hybridMultilevel"/>
    <w:tmpl w:val="56CE6E14"/>
    <w:lvl w:ilvl="0" w:tplc="92B0D444">
      <w:start w:val="1"/>
      <w:numFmt w:val="upperLetter"/>
      <w:pStyle w:val="Styl6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F22784"/>
    <w:multiLevelType w:val="hybridMultilevel"/>
    <w:tmpl w:val="4968AAF8"/>
    <w:lvl w:ilvl="0" w:tplc="23BEA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371BD0"/>
    <w:multiLevelType w:val="singleLevel"/>
    <w:tmpl w:val="39B073EC"/>
    <w:lvl w:ilvl="0">
      <w:start w:val="1"/>
      <w:numFmt w:val="decimal"/>
      <w:pStyle w:val="Novelizanbod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8">
    <w:nsid w:val="24C54EDE"/>
    <w:multiLevelType w:val="hybridMultilevel"/>
    <w:tmpl w:val="A062690A"/>
    <w:lvl w:ilvl="0" w:tplc="23BEA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217367"/>
    <w:multiLevelType w:val="hybridMultilevel"/>
    <w:tmpl w:val="BD68C5EE"/>
    <w:lvl w:ilvl="0" w:tplc="23BEA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AEFA3D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D359CC"/>
    <w:multiLevelType w:val="hybridMultilevel"/>
    <w:tmpl w:val="7E3C48FA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898988E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C72AC7"/>
    <w:multiLevelType w:val="hybridMultilevel"/>
    <w:tmpl w:val="97900CB2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2D6001"/>
    <w:multiLevelType w:val="hybridMultilevel"/>
    <w:tmpl w:val="96E0A948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7601261"/>
    <w:multiLevelType w:val="hybridMultilevel"/>
    <w:tmpl w:val="A76A1786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9A1E7D"/>
    <w:multiLevelType w:val="hybridMultilevel"/>
    <w:tmpl w:val="BC42D1EA"/>
    <w:lvl w:ilvl="0" w:tplc="5EF42D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9A8D70E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11401E"/>
    <w:multiLevelType w:val="hybridMultilevel"/>
    <w:tmpl w:val="602623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734C4B"/>
    <w:multiLevelType w:val="hybridMultilevel"/>
    <w:tmpl w:val="228C9D14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663543"/>
    <w:multiLevelType w:val="singleLevel"/>
    <w:tmpl w:val="C4DE04D6"/>
    <w:lvl w:ilvl="0">
      <w:start w:val="1"/>
      <w:numFmt w:val="decimal"/>
      <w:pStyle w:val="Podpis"/>
      <w:lvlText w:val="%1."/>
      <w:lvlJc w:val="left"/>
      <w:pPr>
        <w:tabs>
          <w:tab w:val="num" w:pos="850"/>
        </w:tabs>
        <w:ind w:left="850" w:hanging="425"/>
      </w:pPr>
    </w:lvl>
  </w:abstractNum>
  <w:abstractNum w:abstractNumId="18">
    <w:nsid w:val="433D506F"/>
    <w:multiLevelType w:val="hybridMultilevel"/>
    <w:tmpl w:val="E6DC0DC4"/>
    <w:lvl w:ilvl="0" w:tplc="14A43530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A9C0033"/>
    <w:multiLevelType w:val="hybridMultilevel"/>
    <w:tmpl w:val="BE4037C2"/>
    <w:lvl w:ilvl="0" w:tplc="EACC4EB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BF342E"/>
    <w:multiLevelType w:val="hybridMultilevel"/>
    <w:tmpl w:val="2898A4E4"/>
    <w:lvl w:ilvl="0" w:tplc="11B83EE0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75D8A"/>
    <w:multiLevelType w:val="hybridMultilevel"/>
    <w:tmpl w:val="E7E28798"/>
    <w:lvl w:ilvl="0" w:tplc="96BC42CC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B1249A"/>
    <w:multiLevelType w:val="hybridMultilevel"/>
    <w:tmpl w:val="BF9C5BCA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8E4710E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730CD7"/>
    <w:multiLevelType w:val="hybridMultilevel"/>
    <w:tmpl w:val="D2F482C0"/>
    <w:lvl w:ilvl="0" w:tplc="F64A21C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DDE0B18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D38671E4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F146BA"/>
    <w:multiLevelType w:val="hybridMultilevel"/>
    <w:tmpl w:val="1152C494"/>
    <w:lvl w:ilvl="0" w:tplc="14A4353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994748"/>
    <w:multiLevelType w:val="hybridMultilevel"/>
    <w:tmpl w:val="A062690A"/>
    <w:lvl w:ilvl="0" w:tplc="23BEA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145E91"/>
    <w:multiLevelType w:val="hybridMultilevel"/>
    <w:tmpl w:val="624A38CA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B5638CA"/>
    <w:multiLevelType w:val="hybridMultilevel"/>
    <w:tmpl w:val="A03214BA"/>
    <w:lvl w:ilvl="0" w:tplc="04050001">
      <w:start w:val="1"/>
      <w:numFmt w:val="bullet"/>
      <w:lvlText w:val=""/>
      <w:lvlJc w:val="left"/>
      <w:pPr>
        <w:ind w:left="147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28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pStyle w:val="Nadpis4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pStyle w:val="Nadpis5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pStyle w:val="Nadpis6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pStyle w:val="Nadpis7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pStyle w:val="Nadpis8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Nadpis9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29">
    <w:nsid w:val="6AD83CF8"/>
    <w:multiLevelType w:val="hybridMultilevel"/>
    <w:tmpl w:val="EDB82AE2"/>
    <w:lvl w:ilvl="0" w:tplc="5EF42D1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F4B50DF"/>
    <w:multiLevelType w:val="hybridMultilevel"/>
    <w:tmpl w:val="A744846A"/>
    <w:lvl w:ilvl="0" w:tplc="6DA8351C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735246"/>
    <w:multiLevelType w:val="singleLevel"/>
    <w:tmpl w:val="113681D2"/>
    <w:lvl w:ilvl="0">
      <w:start w:val="1"/>
      <w:numFmt w:val="lowerLetter"/>
      <w:pStyle w:val="Nadpisparagrafu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32">
    <w:nsid w:val="700F4BFB"/>
    <w:multiLevelType w:val="hybridMultilevel"/>
    <w:tmpl w:val="4A841474"/>
    <w:lvl w:ilvl="0" w:tplc="AEFA3D1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7D171AE"/>
    <w:multiLevelType w:val="hybridMultilevel"/>
    <w:tmpl w:val="004804DA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D714E9"/>
    <w:multiLevelType w:val="hybridMultilevel"/>
    <w:tmpl w:val="C2F48D2C"/>
    <w:lvl w:ilvl="0" w:tplc="E4F8B9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7"/>
  </w:num>
  <w:num w:numId="5">
    <w:abstractNumId w:val="31"/>
  </w:num>
  <w:num w:numId="6">
    <w:abstractNumId w:val="5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</w:num>
  <w:num w:numId="36">
    <w:abstractNumId w:val="2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7AA"/>
    <w:rsid w:val="00042320"/>
    <w:rsid w:val="00063064"/>
    <w:rsid w:val="0010653A"/>
    <w:rsid w:val="00111561"/>
    <w:rsid w:val="00191991"/>
    <w:rsid w:val="002F7804"/>
    <w:rsid w:val="003E17E6"/>
    <w:rsid w:val="004B3A2B"/>
    <w:rsid w:val="004F4B72"/>
    <w:rsid w:val="00627078"/>
    <w:rsid w:val="006C57AA"/>
    <w:rsid w:val="00703D52"/>
    <w:rsid w:val="00837491"/>
    <w:rsid w:val="008870AC"/>
    <w:rsid w:val="00894515"/>
    <w:rsid w:val="009C456C"/>
    <w:rsid w:val="009F77A6"/>
    <w:rsid w:val="00B243C0"/>
    <w:rsid w:val="00B45D27"/>
    <w:rsid w:val="00C8584C"/>
    <w:rsid w:val="00CB24B3"/>
    <w:rsid w:val="00DF1EBA"/>
    <w:rsid w:val="00E72CFD"/>
    <w:rsid w:val="00EA7ED9"/>
    <w:rsid w:val="00EB68E0"/>
    <w:rsid w:val="00F32CE0"/>
    <w:rsid w:val="00F63FA2"/>
    <w:rsid w:val="00FA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7AA"/>
    <w:pPr>
      <w:jc w:val="both"/>
    </w:pPr>
    <w:rPr>
      <w:rFonts w:ascii="Times New Roman" w:eastAsia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qFormat/>
    <w:rsid w:val="006C57A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6C5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6C57AA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6C57AA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6C57AA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6C57AA"/>
    <w:pPr>
      <w:numPr>
        <w:ilvl w:val="6"/>
        <w:numId w:val="2"/>
      </w:numPr>
      <w:spacing w:before="240" w:after="60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6C57AA"/>
    <w:pPr>
      <w:numPr>
        <w:ilvl w:val="7"/>
        <w:numId w:val="2"/>
      </w:numPr>
      <w:spacing w:before="240" w:after="60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6C57AA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57AA"/>
    <w:rPr>
      <w:rFonts w:ascii="Arial" w:eastAsia="Times New Roman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6C57AA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6C57AA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6C57AA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6C57AA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6C57A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6C57AA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6C57AA"/>
    <w:rPr>
      <w:rFonts w:ascii="Arial" w:eastAsia="Times New Roman" w:hAnsi="Arial" w:cs="Arial"/>
      <w:lang w:eastAsia="cs-CZ"/>
    </w:rPr>
  </w:style>
  <w:style w:type="paragraph" w:styleId="Normlnweb">
    <w:name w:val="Normal (Web)"/>
    <w:basedOn w:val="Normln"/>
    <w:unhideWhenUsed/>
    <w:rsid w:val="006C57AA"/>
    <w:pPr>
      <w:spacing w:before="100" w:beforeAutospacing="1" w:after="100" w:afterAutospacing="1"/>
      <w:jc w:val="left"/>
    </w:pPr>
    <w:rPr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C57AA"/>
    <w:pPr>
      <w:tabs>
        <w:tab w:val="left" w:pos="425"/>
      </w:tabs>
      <w:ind w:left="425" w:hanging="425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C57A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C57AA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C57A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semiHidden/>
    <w:unhideWhenUsed/>
    <w:rsid w:val="006C57A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6C57A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semiHidden/>
    <w:unhideWhenUsed/>
    <w:rsid w:val="006C57A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6C57A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itulek">
    <w:name w:val="caption"/>
    <w:basedOn w:val="Normln"/>
    <w:next w:val="Normln"/>
    <w:semiHidden/>
    <w:unhideWhenUsed/>
    <w:qFormat/>
    <w:rsid w:val="006C57AA"/>
    <w:pPr>
      <w:spacing w:before="120" w:after="120"/>
    </w:pPr>
    <w:rPr>
      <w:b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57A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57A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57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7AA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Textparagrafu">
    <w:name w:val="Text paragrafu"/>
    <w:basedOn w:val="Normln"/>
    <w:rsid w:val="006C57AA"/>
    <w:pPr>
      <w:spacing w:before="240"/>
      <w:ind w:firstLine="425"/>
      <w:outlineLvl w:val="5"/>
    </w:pPr>
  </w:style>
  <w:style w:type="paragraph" w:customStyle="1" w:styleId="Textodstavce">
    <w:name w:val="Text odstavce"/>
    <w:basedOn w:val="Normln"/>
    <w:link w:val="TextodstavceChar"/>
    <w:rsid w:val="006C57AA"/>
    <w:pPr>
      <w:numPr>
        <w:numId w:val="1"/>
      </w:numPr>
      <w:tabs>
        <w:tab w:val="left" w:pos="851"/>
      </w:tabs>
      <w:spacing w:before="120" w:after="120"/>
      <w:outlineLvl w:val="6"/>
    </w:pPr>
    <w:rPr>
      <w:lang w:val="en-US" w:eastAsia="en-US"/>
    </w:rPr>
  </w:style>
  <w:style w:type="paragraph" w:customStyle="1" w:styleId="Paragraf">
    <w:name w:val="Paragraf"/>
    <w:basedOn w:val="Normln"/>
    <w:next w:val="Textodstavce"/>
    <w:rsid w:val="006C57AA"/>
    <w:pPr>
      <w:keepNext/>
      <w:keepLines/>
      <w:spacing w:before="240"/>
      <w:jc w:val="center"/>
      <w:outlineLvl w:val="5"/>
    </w:pPr>
  </w:style>
  <w:style w:type="paragraph" w:customStyle="1" w:styleId="Nadpisoddlu">
    <w:name w:val="Nadpis oddílu"/>
    <w:basedOn w:val="Normln"/>
    <w:next w:val="Paragraf"/>
    <w:rsid w:val="006C57AA"/>
    <w:pPr>
      <w:keepNext/>
      <w:keepLines/>
      <w:jc w:val="center"/>
      <w:outlineLvl w:val="4"/>
    </w:pPr>
    <w:rPr>
      <w:b/>
    </w:rPr>
  </w:style>
  <w:style w:type="paragraph" w:customStyle="1" w:styleId="Oddl">
    <w:name w:val="Oddíl"/>
    <w:basedOn w:val="Normln"/>
    <w:next w:val="Nadpisoddlu"/>
    <w:rsid w:val="006C57AA"/>
    <w:pPr>
      <w:keepNext/>
      <w:keepLines/>
      <w:spacing w:before="240"/>
      <w:jc w:val="center"/>
      <w:outlineLvl w:val="4"/>
    </w:pPr>
  </w:style>
  <w:style w:type="paragraph" w:customStyle="1" w:styleId="Nadpisdlu">
    <w:name w:val="Nadpis dílu"/>
    <w:basedOn w:val="Normln"/>
    <w:next w:val="Oddl"/>
    <w:rsid w:val="006C57AA"/>
    <w:pPr>
      <w:keepNext/>
      <w:keepLines/>
      <w:jc w:val="center"/>
      <w:outlineLvl w:val="3"/>
    </w:pPr>
    <w:rPr>
      <w:b/>
    </w:rPr>
  </w:style>
  <w:style w:type="paragraph" w:customStyle="1" w:styleId="Dl">
    <w:name w:val="Díl"/>
    <w:basedOn w:val="Normln"/>
    <w:next w:val="Nadpisdlu"/>
    <w:rsid w:val="006C57AA"/>
    <w:pPr>
      <w:keepNext/>
      <w:keepLines/>
      <w:spacing w:before="240"/>
      <w:jc w:val="center"/>
      <w:outlineLvl w:val="3"/>
    </w:pPr>
  </w:style>
  <w:style w:type="paragraph" w:customStyle="1" w:styleId="Nadpishlavy">
    <w:name w:val="Nadpis hlavy"/>
    <w:basedOn w:val="Normln"/>
    <w:next w:val="Dl"/>
    <w:rsid w:val="006C57AA"/>
    <w:pPr>
      <w:keepNext/>
      <w:keepLines/>
      <w:jc w:val="center"/>
      <w:outlineLvl w:val="2"/>
    </w:pPr>
    <w:rPr>
      <w:b/>
    </w:rPr>
  </w:style>
  <w:style w:type="paragraph" w:customStyle="1" w:styleId="Hlava">
    <w:name w:val="Hlava"/>
    <w:basedOn w:val="Normln"/>
    <w:next w:val="Nadpishlavy"/>
    <w:rsid w:val="006C57AA"/>
    <w:pPr>
      <w:keepNext/>
      <w:keepLines/>
      <w:spacing w:before="240"/>
      <w:jc w:val="center"/>
      <w:outlineLvl w:val="2"/>
    </w:pPr>
  </w:style>
  <w:style w:type="paragraph" w:customStyle="1" w:styleId="NADPISSTI">
    <w:name w:val="NADPIS ČÁSTI"/>
    <w:basedOn w:val="Normln"/>
    <w:next w:val="Hlava"/>
    <w:rsid w:val="006C57AA"/>
    <w:pPr>
      <w:keepNext/>
      <w:keepLines/>
      <w:jc w:val="center"/>
      <w:outlineLvl w:val="1"/>
    </w:pPr>
    <w:rPr>
      <w:b/>
      <w:caps/>
    </w:rPr>
  </w:style>
  <w:style w:type="paragraph" w:customStyle="1" w:styleId="ST">
    <w:name w:val="ČÁST"/>
    <w:basedOn w:val="Normln"/>
    <w:next w:val="NADPISSTI"/>
    <w:rsid w:val="006C57AA"/>
    <w:pPr>
      <w:keepNext/>
      <w:keepLines/>
      <w:spacing w:before="240" w:after="120"/>
      <w:jc w:val="center"/>
      <w:outlineLvl w:val="1"/>
    </w:pPr>
    <w:rPr>
      <w:caps/>
    </w:rPr>
  </w:style>
  <w:style w:type="paragraph" w:customStyle="1" w:styleId="Novelizanbod">
    <w:name w:val="Novelizační bod"/>
    <w:basedOn w:val="Normln"/>
    <w:next w:val="Normln"/>
    <w:rsid w:val="006C57AA"/>
    <w:pPr>
      <w:keepNext/>
      <w:keepLines/>
      <w:numPr>
        <w:numId w:val="3"/>
      </w:numPr>
      <w:tabs>
        <w:tab w:val="left" w:pos="851"/>
      </w:tabs>
      <w:spacing w:before="480" w:after="120"/>
    </w:pPr>
  </w:style>
  <w:style w:type="paragraph" w:customStyle="1" w:styleId="Ministerstvo">
    <w:name w:val="Ministerstvo"/>
    <w:basedOn w:val="Normln"/>
    <w:next w:val="ST"/>
    <w:rsid w:val="006C57AA"/>
    <w:pPr>
      <w:keepNext/>
      <w:keepLines/>
      <w:spacing w:before="360" w:after="240"/>
    </w:pPr>
  </w:style>
  <w:style w:type="paragraph" w:customStyle="1" w:styleId="nadpisvyhlky">
    <w:name w:val="nadpis vyhlášky"/>
    <w:basedOn w:val="Normln"/>
    <w:next w:val="Ministerstvo"/>
    <w:rsid w:val="006C57AA"/>
    <w:pPr>
      <w:keepNext/>
      <w:keepLines/>
      <w:spacing w:before="120"/>
      <w:jc w:val="center"/>
      <w:outlineLvl w:val="0"/>
    </w:pPr>
    <w:rPr>
      <w:b/>
    </w:rPr>
  </w:style>
  <w:style w:type="paragraph" w:customStyle="1" w:styleId="funkce">
    <w:name w:val="funkce"/>
    <w:basedOn w:val="Normln"/>
    <w:rsid w:val="006C57AA"/>
    <w:pPr>
      <w:keepLines/>
      <w:jc w:val="center"/>
    </w:pPr>
  </w:style>
  <w:style w:type="paragraph" w:customStyle="1" w:styleId="Textbodu">
    <w:name w:val="Text bodu"/>
    <w:basedOn w:val="Normln"/>
    <w:rsid w:val="006C57AA"/>
    <w:pPr>
      <w:numPr>
        <w:ilvl w:val="2"/>
        <w:numId w:val="1"/>
      </w:numPr>
      <w:outlineLvl w:val="8"/>
    </w:pPr>
  </w:style>
  <w:style w:type="character" w:customStyle="1" w:styleId="TextpsmeneChar">
    <w:name w:val="Text písmene Char"/>
    <w:basedOn w:val="Standardnpsmoodstavce"/>
    <w:link w:val="Textpsmene"/>
    <w:locked/>
    <w:rsid w:val="006C57AA"/>
    <w:rPr>
      <w:sz w:val="24"/>
      <w:lang w:val="en-US"/>
    </w:rPr>
  </w:style>
  <w:style w:type="paragraph" w:customStyle="1" w:styleId="Textpsmene">
    <w:name w:val="Text písmene"/>
    <w:basedOn w:val="Normln"/>
    <w:link w:val="TextpsmeneChar"/>
    <w:rsid w:val="006C57AA"/>
    <w:pPr>
      <w:numPr>
        <w:ilvl w:val="1"/>
        <w:numId w:val="1"/>
      </w:numPr>
      <w:outlineLvl w:val="7"/>
    </w:pPr>
    <w:rPr>
      <w:rFonts w:ascii="Arial" w:eastAsia="Arial" w:hAnsi="Arial"/>
      <w:szCs w:val="22"/>
      <w:lang w:val="en-US" w:eastAsia="en-US"/>
    </w:rPr>
  </w:style>
  <w:style w:type="character" w:customStyle="1" w:styleId="TextodstavceChar">
    <w:name w:val="Text odstavce Char"/>
    <w:basedOn w:val="Standardnpsmoodstavce"/>
    <w:link w:val="Textodstavce"/>
    <w:locked/>
    <w:rsid w:val="006C57AA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Nvrh">
    <w:name w:val="Návrh"/>
    <w:basedOn w:val="Normln"/>
    <w:next w:val="Normln"/>
    <w:rsid w:val="006C57AA"/>
    <w:pPr>
      <w:keepNext/>
      <w:keepLines/>
      <w:spacing w:after="240"/>
      <w:jc w:val="center"/>
      <w:outlineLvl w:val="0"/>
    </w:pPr>
    <w:rPr>
      <w:spacing w:val="40"/>
    </w:rPr>
  </w:style>
  <w:style w:type="paragraph" w:customStyle="1" w:styleId="Podpis">
    <w:name w:val="Podpis_"/>
    <w:basedOn w:val="Normln"/>
    <w:next w:val="funkce"/>
    <w:rsid w:val="006C57AA"/>
    <w:pPr>
      <w:keepNext/>
      <w:keepLines/>
      <w:numPr>
        <w:numId w:val="4"/>
      </w:numPr>
      <w:spacing w:before="720"/>
      <w:ind w:left="0" w:firstLine="0"/>
      <w:jc w:val="center"/>
    </w:pPr>
  </w:style>
  <w:style w:type="paragraph" w:customStyle="1" w:styleId="Nadpisparagrafu">
    <w:name w:val="Nadpis paragrafu"/>
    <w:basedOn w:val="Paragraf"/>
    <w:next w:val="Textodstavce"/>
    <w:rsid w:val="006C57AA"/>
    <w:pPr>
      <w:numPr>
        <w:numId w:val="5"/>
      </w:numPr>
      <w:ind w:left="0" w:firstLine="0"/>
    </w:pPr>
    <w:rPr>
      <w:b/>
    </w:rPr>
  </w:style>
  <w:style w:type="paragraph" w:customStyle="1" w:styleId="VYHLKA">
    <w:name w:val="VYHLÁŠKA"/>
    <w:basedOn w:val="Normln"/>
    <w:next w:val="nadpisvyhlky"/>
    <w:rsid w:val="006C57AA"/>
    <w:pPr>
      <w:keepNext/>
      <w:keepLines/>
      <w:jc w:val="center"/>
      <w:outlineLvl w:val="0"/>
    </w:pPr>
    <w:rPr>
      <w:b/>
      <w:caps/>
    </w:rPr>
  </w:style>
  <w:style w:type="paragraph" w:customStyle="1" w:styleId="VARIANTA">
    <w:name w:val="VARIANTA"/>
    <w:basedOn w:val="Normln"/>
    <w:next w:val="Normln"/>
    <w:rsid w:val="006C57AA"/>
    <w:pPr>
      <w:keepNext/>
      <w:spacing w:before="120" w:after="120"/>
    </w:pPr>
    <w:rPr>
      <w:caps/>
      <w:spacing w:val="60"/>
    </w:rPr>
  </w:style>
  <w:style w:type="paragraph" w:customStyle="1" w:styleId="VARIANTA-konec">
    <w:name w:val="VARIANTA - konec"/>
    <w:basedOn w:val="Normln"/>
    <w:next w:val="Normln"/>
    <w:rsid w:val="006C57AA"/>
    <w:rPr>
      <w:caps/>
      <w:spacing w:val="60"/>
    </w:rPr>
  </w:style>
  <w:style w:type="paragraph" w:customStyle="1" w:styleId="lnek">
    <w:name w:val="Článek"/>
    <w:basedOn w:val="Normln"/>
    <w:next w:val="Normln"/>
    <w:rsid w:val="006C57AA"/>
    <w:pPr>
      <w:keepNext/>
      <w:keepLines/>
      <w:spacing w:before="240"/>
      <w:jc w:val="center"/>
      <w:outlineLvl w:val="5"/>
    </w:pPr>
  </w:style>
  <w:style w:type="paragraph" w:customStyle="1" w:styleId="Nadpislnku">
    <w:name w:val="Nadpis článku"/>
    <w:basedOn w:val="lnek"/>
    <w:next w:val="Normln"/>
    <w:rsid w:val="006C57AA"/>
    <w:rPr>
      <w:b/>
    </w:rPr>
  </w:style>
  <w:style w:type="paragraph" w:customStyle="1" w:styleId="Textlnku">
    <w:name w:val="Text článku"/>
    <w:basedOn w:val="Normln"/>
    <w:rsid w:val="006C57AA"/>
    <w:pPr>
      <w:spacing w:before="240"/>
      <w:ind w:firstLine="425"/>
      <w:outlineLvl w:val="5"/>
    </w:pPr>
  </w:style>
  <w:style w:type="paragraph" w:customStyle="1" w:styleId="Textbodunovely">
    <w:name w:val="Text bodu novely"/>
    <w:basedOn w:val="Normln"/>
    <w:next w:val="Normln"/>
    <w:rsid w:val="006C57AA"/>
    <w:pPr>
      <w:ind w:left="567" w:hanging="567"/>
    </w:pPr>
  </w:style>
  <w:style w:type="paragraph" w:customStyle="1" w:styleId="Styl5">
    <w:name w:val="Styl5"/>
    <w:basedOn w:val="Normln"/>
    <w:autoRedefine/>
    <w:rsid w:val="006C57AA"/>
    <w:pPr>
      <w:spacing w:before="240"/>
    </w:pPr>
    <w:rPr>
      <w:b/>
    </w:rPr>
  </w:style>
  <w:style w:type="character" w:customStyle="1" w:styleId="Styl6CharChar">
    <w:name w:val="Styl6 Char Char"/>
    <w:link w:val="Styl6"/>
    <w:locked/>
    <w:rsid w:val="006C57AA"/>
    <w:rPr>
      <w:b/>
      <w:bCs/>
      <w:sz w:val="24"/>
      <w:szCs w:val="24"/>
      <w:u w:val="single"/>
    </w:rPr>
  </w:style>
  <w:style w:type="paragraph" w:customStyle="1" w:styleId="Styl6">
    <w:name w:val="Styl6"/>
    <w:basedOn w:val="Normln"/>
    <w:link w:val="Styl6CharChar"/>
    <w:autoRedefine/>
    <w:rsid w:val="006C57AA"/>
    <w:pPr>
      <w:numPr>
        <w:numId w:val="6"/>
      </w:numPr>
      <w:spacing w:before="480"/>
    </w:pPr>
    <w:rPr>
      <w:rFonts w:ascii="Arial" w:eastAsia="Arial" w:hAnsi="Arial"/>
      <w:b/>
      <w:bCs/>
      <w:szCs w:val="24"/>
      <w:u w:val="single"/>
      <w:lang w:val="x-none" w:eastAsia="x-none"/>
    </w:rPr>
  </w:style>
  <w:style w:type="paragraph" w:customStyle="1" w:styleId="nadpiszkona">
    <w:name w:val="nadpis zákona"/>
    <w:basedOn w:val="Normln"/>
    <w:next w:val="Normln"/>
    <w:rsid w:val="006C57AA"/>
    <w:pPr>
      <w:keepNext/>
      <w:keepLines/>
      <w:spacing w:before="120"/>
      <w:jc w:val="center"/>
      <w:outlineLvl w:val="0"/>
    </w:pPr>
    <w:rPr>
      <w:b/>
    </w:rPr>
  </w:style>
  <w:style w:type="paragraph" w:customStyle="1" w:styleId="Styl2">
    <w:name w:val="Styl2"/>
    <w:basedOn w:val="Normln"/>
    <w:autoRedefine/>
    <w:rsid w:val="006C57AA"/>
    <w:pPr>
      <w:tabs>
        <w:tab w:val="left" w:pos="426"/>
        <w:tab w:val="left" w:pos="2127"/>
      </w:tabs>
      <w:spacing w:before="120"/>
    </w:pPr>
    <w:rPr>
      <w:b/>
      <w:bCs/>
      <w:szCs w:val="24"/>
    </w:rPr>
  </w:style>
  <w:style w:type="paragraph" w:customStyle="1" w:styleId="Styl3">
    <w:name w:val="Styl3"/>
    <w:basedOn w:val="Normln"/>
    <w:autoRedefine/>
    <w:rsid w:val="006C57AA"/>
    <w:pPr>
      <w:tabs>
        <w:tab w:val="left" w:pos="567"/>
        <w:tab w:val="left" w:pos="993"/>
      </w:tabs>
      <w:spacing w:before="360"/>
      <w:jc w:val="left"/>
    </w:pPr>
    <w:rPr>
      <w:b/>
      <w:sz w:val="26"/>
      <w:szCs w:val="26"/>
    </w:rPr>
  </w:style>
  <w:style w:type="paragraph" w:customStyle="1" w:styleId="Styl1">
    <w:name w:val="Styl1"/>
    <w:basedOn w:val="Normln"/>
    <w:autoRedefine/>
    <w:rsid w:val="006C57AA"/>
    <w:pPr>
      <w:tabs>
        <w:tab w:val="left" w:pos="-284"/>
      </w:tabs>
      <w:spacing w:before="240"/>
      <w:ind w:left="426" w:hanging="426"/>
    </w:pPr>
    <w:rPr>
      <w:b/>
      <w:bCs/>
      <w:szCs w:val="24"/>
    </w:rPr>
  </w:style>
  <w:style w:type="character" w:customStyle="1" w:styleId="Styl1CharChar">
    <w:name w:val="Styl1 Char Char"/>
    <w:link w:val="Styl1Char"/>
    <w:locked/>
    <w:rsid w:val="006C57AA"/>
    <w:rPr>
      <w:b/>
      <w:bCs/>
      <w:sz w:val="24"/>
      <w:szCs w:val="24"/>
    </w:rPr>
  </w:style>
  <w:style w:type="paragraph" w:customStyle="1" w:styleId="Styl1Char">
    <w:name w:val="Styl1 Char"/>
    <w:basedOn w:val="Normln"/>
    <w:link w:val="Styl1CharChar"/>
    <w:autoRedefine/>
    <w:rsid w:val="006C57AA"/>
    <w:pPr>
      <w:tabs>
        <w:tab w:val="left" w:pos="-284"/>
      </w:tabs>
      <w:spacing w:before="480"/>
      <w:ind w:left="709" w:hanging="709"/>
      <w:jc w:val="left"/>
    </w:pPr>
    <w:rPr>
      <w:rFonts w:ascii="Arial" w:eastAsia="Arial" w:hAnsi="Arial"/>
      <w:b/>
      <w:bCs/>
      <w:szCs w:val="24"/>
      <w:lang w:val="x-none" w:eastAsia="x-none"/>
    </w:rPr>
  </w:style>
  <w:style w:type="paragraph" w:customStyle="1" w:styleId="CharChar">
    <w:name w:val="Char Char"/>
    <w:basedOn w:val="Normln"/>
    <w:rsid w:val="006C57AA"/>
    <w:pPr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character" w:styleId="Znakapoznpodarou">
    <w:name w:val="footnote reference"/>
    <w:uiPriority w:val="99"/>
    <w:semiHidden/>
    <w:unhideWhenUsed/>
    <w:rsid w:val="006C57AA"/>
    <w:rPr>
      <w:sz w:val="24"/>
      <w:vertAlign w:val="superscript"/>
      <w:lang w:val="en-US" w:eastAsia="en-US" w:bidi="ar-SA"/>
    </w:rPr>
  </w:style>
  <w:style w:type="character" w:styleId="Odkaznakoment">
    <w:name w:val="annotation reference"/>
    <w:uiPriority w:val="99"/>
    <w:semiHidden/>
    <w:unhideWhenUsed/>
    <w:rsid w:val="006C57AA"/>
    <w:rPr>
      <w:sz w:val="16"/>
      <w:szCs w:val="16"/>
      <w:lang w:val="en-US" w:eastAsia="en-US" w:bidi="ar-SA"/>
    </w:rPr>
  </w:style>
  <w:style w:type="character" w:styleId="slostrnky">
    <w:name w:val="page number"/>
    <w:basedOn w:val="Standardnpsmoodstavce"/>
    <w:semiHidden/>
    <w:unhideWhenUsed/>
    <w:rsid w:val="006C57AA"/>
    <w:rPr>
      <w:sz w:val="24"/>
      <w:lang w:val="en-US" w:eastAsia="en-US" w:bidi="ar-SA"/>
    </w:rPr>
  </w:style>
  <w:style w:type="character" w:customStyle="1" w:styleId="Odkaznapoznpodarou">
    <w:name w:val="Odkaz na pozn. pod čarou"/>
    <w:rsid w:val="006C57AA"/>
    <w:rPr>
      <w:sz w:val="24"/>
      <w:vertAlign w:val="superscript"/>
      <w:lang w:val="en-US" w:eastAsia="en-US" w:bidi="ar-SA"/>
    </w:rPr>
  </w:style>
  <w:style w:type="table" w:styleId="Mkatabulky">
    <w:name w:val="Table Grid"/>
    <w:basedOn w:val="Normlntabulka"/>
    <w:rsid w:val="006C57A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C8584C"/>
    <w:rPr>
      <w:color w:val="0000FF"/>
      <w:u w:val="single"/>
    </w:rPr>
  </w:style>
  <w:style w:type="paragraph" w:customStyle="1" w:styleId="Default">
    <w:name w:val="Default"/>
    <w:rsid w:val="00C8584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C8584C"/>
    <w:pPr>
      <w:spacing w:after="200" w:line="276" w:lineRule="auto"/>
      <w:ind w:left="720"/>
      <w:contextualSpacing/>
      <w:jc w:val="left"/>
    </w:pPr>
    <w:rPr>
      <w:rFonts w:ascii="Arial" w:eastAsia="Arial" w:hAnsi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7AA"/>
    <w:pPr>
      <w:jc w:val="both"/>
    </w:pPr>
    <w:rPr>
      <w:rFonts w:ascii="Times New Roman" w:eastAsia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qFormat/>
    <w:rsid w:val="006C57A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6C5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6C57AA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6C57AA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6C57AA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6C57AA"/>
    <w:pPr>
      <w:numPr>
        <w:ilvl w:val="6"/>
        <w:numId w:val="2"/>
      </w:numPr>
      <w:spacing w:before="240" w:after="60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6C57AA"/>
    <w:pPr>
      <w:numPr>
        <w:ilvl w:val="7"/>
        <w:numId w:val="2"/>
      </w:numPr>
      <w:spacing w:before="240" w:after="60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6C57AA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57AA"/>
    <w:rPr>
      <w:rFonts w:ascii="Arial" w:eastAsia="Times New Roman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6C57AA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6C57AA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6C57AA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6C57AA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6C57A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6C57AA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6C57AA"/>
    <w:rPr>
      <w:rFonts w:ascii="Arial" w:eastAsia="Times New Roman" w:hAnsi="Arial" w:cs="Arial"/>
      <w:lang w:eastAsia="cs-CZ"/>
    </w:rPr>
  </w:style>
  <w:style w:type="paragraph" w:styleId="Normlnweb">
    <w:name w:val="Normal (Web)"/>
    <w:basedOn w:val="Normln"/>
    <w:unhideWhenUsed/>
    <w:rsid w:val="006C57AA"/>
    <w:pPr>
      <w:spacing w:before="100" w:beforeAutospacing="1" w:after="100" w:afterAutospacing="1"/>
      <w:jc w:val="left"/>
    </w:pPr>
    <w:rPr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C57AA"/>
    <w:pPr>
      <w:tabs>
        <w:tab w:val="left" w:pos="425"/>
      </w:tabs>
      <w:ind w:left="425" w:hanging="425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C57A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C57AA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C57A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semiHidden/>
    <w:unhideWhenUsed/>
    <w:rsid w:val="006C57A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6C57A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semiHidden/>
    <w:unhideWhenUsed/>
    <w:rsid w:val="006C57A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6C57A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itulek">
    <w:name w:val="caption"/>
    <w:basedOn w:val="Normln"/>
    <w:next w:val="Normln"/>
    <w:semiHidden/>
    <w:unhideWhenUsed/>
    <w:qFormat/>
    <w:rsid w:val="006C57AA"/>
    <w:pPr>
      <w:spacing w:before="120" w:after="120"/>
    </w:pPr>
    <w:rPr>
      <w:b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57A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57A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57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7AA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Textparagrafu">
    <w:name w:val="Text paragrafu"/>
    <w:basedOn w:val="Normln"/>
    <w:rsid w:val="006C57AA"/>
    <w:pPr>
      <w:spacing w:before="240"/>
      <w:ind w:firstLine="425"/>
      <w:outlineLvl w:val="5"/>
    </w:pPr>
  </w:style>
  <w:style w:type="paragraph" w:customStyle="1" w:styleId="Textodstavce">
    <w:name w:val="Text odstavce"/>
    <w:basedOn w:val="Normln"/>
    <w:link w:val="TextodstavceChar"/>
    <w:rsid w:val="006C57AA"/>
    <w:pPr>
      <w:numPr>
        <w:numId w:val="1"/>
      </w:numPr>
      <w:tabs>
        <w:tab w:val="left" w:pos="851"/>
      </w:tabs>
      <w:spacing w:before="120" w:after="120"/>
      <w:outlineLvl w:val="6"/>
    </w:pPr>
    <w:rPr>
      <w:lang w:val="en-US" w:eastAsia="en-US"/>
    </w:rPr>
  </w:style>
  <w:style w:type="paragraph" w:customStyle="1" w:styleId="Paragraf">
    <w:name w:val="Paragraf"/>
    <w:basedOn w:val="Normln"/>
    <w:next w:val="Textodstavce"/>
    <w:rsid w:val="006C57AA"/>
    <w:pPr>
      <w:keepNext/>
      <w:keepLines/>
      <w:spacing w:before="240"/>
      <w:jc w:val="center"/>
      <w:outlineLvl w:val="5"/>
    </w:pPr>
  </w:style>
  <w:style w:type="paragraph" w:customStyle="1" w:styleId="Nadpisoddlu">
    <w:name w:val="Nadpis oddílu"/>
    <w:basedOn w:val="Normln"/>
    <w:next w:val="Paragraf"/>
    <w:rsid w:val="006C57AA"/>
    <w:pPr>
      <w:keepNext/>
      <w:keepLines/>
      <w:jc w:val="center"/>
      <w:outlineLvl w:val="4"/>
    </w:pPr>
    <w:rPr>
      <w:b/>
    </w:rPr>
  </w:style>
  <w:style w:type="paragraph" w:customStyle="1" w:styleId="Oddl">
    <w:name w:val="Oddíl"/>
    <w:basedOn w:val="Normln"/>
    <w:next w:val="Nadpisoddlu"/>
    <w:rsid w:val="006C57AA"/>
    <w:pPr>
      <w:keepNext/>
      <w:keepLines/>
      <w:spacing w:before="240"/>
      <w:jc w:val="center"/>
      <w:outlineLvl w:val="4"/>
    </w:pPr>
  </w:style>
  <w:style w:type="paragraph" w:customStyle="1" w:styleId="Nadpisdlu">
    <w:name w:val="Nadpis dílu"/>
    <w:basedOn w:val="Normln"/>
    <w:next w:val="Oddl"/>
    <w:rsid w:val="006C57AA"/>
    <w:pPr>
      <w:keepNext/>
      <w:keepLines/>
      <w:jc w:val="center"/>
      <w:outlineLvl w:val="3"/>
    </w:pPr>
    <w:rPr>
      <w:b/>
    </w:rPr>
  </w:style>
  <w:style w:type="paragraph" w:customStyle="1" w:styleId="Dl">
    <w:name w:val="Díl"/>
    <w:basedOn w:val="Normln"/>
    <w:next w:val="Nadpisdlu"/>
    <w:rsid w:val="006C57AA"/>
    <w:pPr>
      <w:keepNext/>
      <w:keepLines/>
      <w:spacing w:before="240"/>
      <w:jc w:val="center"/>
      <w:outlineLvl w:val="3"/>
    </w:pPr>
  </w:style>
  <w:style w:type="paragraph" w:customStyle="1" w:styleId="Nadpishlavy">
    <w:name w:val="Nadpis hlavy"/>
    <w:basedOn w:val="Normln"/>
    <w:next w:val="Dl"/>
    <w:rsid w:val="006C57AA"/>
    <w:pPr>
      <w:keepNext/>
      <w:keepLines/>
      <w:jc w:val="center"/>
      <w:outlineLvl w:val="2"/>
    </w:pPr>
    <w:rPr>
      <w:b/>
    </w:rPr>
  </w:style>
  <w:style w:type="paragraph" w:customStyle="1" w:styleId="Hlava">
    <w:name w:val="Hlava"/>
    <w:basedOn w:val="Normln"/>
    <w:next w:val="Nadpishlavy"/>
    <w:rsid w:val="006C57AA"/>
    <w:pPr>
      <w:keepNext/>
      <w:keepLines/>
      <w:spacing w:before="240"/>
      <w:jc w:val="center"/>
      <w:outlineLvl w:val="2"/>
    </w:pPr>
  </w:style>
  <w:style w:type="paragraph" w:customStyle="1" w:styleId="NADPISSTI">
    <w:name w:val="NADPIS ČÁSTI"/>
    <w:basedOn w:val="Normln"/>
    <w:next w:val="Hlava"/>
    <w:rsid w:val="006C57AA"/>
    <w:pPr>
      <w:keepNext/>
      <w:keepLines/>
      <w:jc w:val="center"/>
      <w:outlineLvl w:val="1"/>
    </w:pPr>
    <w:rPr>
      <w:b/>
      <w:caps/>
    </w:rPr>
  </w:style>
  <w:style w:type="paragraph" w:customStyle="1" w:styleId="ST">
    <w:name w:val="ČÁST"/>
    <w:basedOn w:val="Normln"/>
    <w:next w:val="NADPISSTI"/>
    <w:rsid w:val="006C57AA"/>
    <w:pPr>
      <w:keepNext/>
      <w:keepLines/>
      <w:spacing w:before="240" w:after="120"/>
      <w:jc w:val="center"/>
      <w:outlineLvl w:val="1"/>
    </w:pPr>
    <w:rPr>
      <w:caps/>
    </w:rPr>
  </w:style>
  <w:style w:type="paragraph" w:customStyle="1" w:styleId="Novelizanbod">
    <w:name w:val="Novelizační bod"/>
    <w:basedOn w:val="Normln"/>
    <w:next w:val="Normln"/>
    <w:rsid w:val="006C57AA"/>
    <w:pPr>
      <w:keepNext/>
      <w:keepLines/>
      <w:numPr>
        <w:numId w:val="3"/>
      </w:numPr>
      <w:tabs>
        <w:tab w:val="left" w:pos="851"/>
      </w:tabs>
      <w:spacing w:before="480" w:after="120"/>
    </w:pPr>
  </w:style>
  <w:style w:type="paragraph" w:customStyle="1" w:styleId="Ministerstvo">
    <w:name w:val="Ministerstvo"/>
    <w:basedOn w:val="Normln"/>
    <w:next w:val="ST"/>
    <w:rsid w:val="006C57AA"/>
    <w:pPr>
      <w:keepNext/>
      <w:keepLines/>
      <w:spacing w:before="360" w:after="240"/>
    </w:pPr>
  </w:style>
  <w:style w:type="paragraph" w:customStyle="1" w:styleId="nadpisvyhlky">
    <w:name w:val="nadpis vyhlášky"/>
    <w:basedOn w:val="Normln"/>
    <w:next w:val="Ministerstvo"/>
    <w:rsid w:val="006C57AA"/>
    <w:pPr>
      <w:keepNext/>
      <w:keepLines/>
      <w:spacing w:before="120"/>
      <w:jc w:val="center"/>
      <w:outlineLvl w:val="0"/>
    </w:pPr>
    <w:rPr>
      <w:b/>
    </w:rPr>
  </w:style>
  <w:style w:type="paragraph" w:customStyle="1" w:styleId="funkce">
    <w:name w:val="funkce"/>
    <w:basedOn w:val="Normln"/>
    <w:rsid w:val="006C57AA"/>
    <w:pPr>
      <w:keepLines/>
      <w:jc w:val="center"/>
    </w:pPr>
  </w:style>
  <w:style w:type="paragraph" w:customStyle="1" w:styleId="Textbodu">
    <w:name w:val="Text bodu"/>
    <w:basedOn w:val="Normln"/>
    <w:rsid w:val="006C57AA"/>
    <w:pPr>
      <w:numPr>
        <w:ilvl w:val="2"/>
        <w:numId w:val="1"/>
      </w:numPr>
      <w:outlineLvl w:val="8"/>
    </w:pPr>
  </w:style>
  <w:style w:type="character" w:customStyle="1" w:styleId="TextpsmeneChar">
    <w:name w:val="Text písmene Char"/>
    <w:basedOn w:val="Standardnpsmoodstavce"/>
    <w:link w:val="Textpsmene"/>
    <w:locked/>
    <w:rsid w:val="006C57AA"/>
    <w:rPr>
      <w:sz w:val="24"/>
      <w:lang w:val="en-US"/>
    </w:rPr>
  </w:style>
  <w:style w:type="paragraph" w:customStyle="1" w:styleId="Textpsmene">
    <w:name w:val="Text písmene"/>
    <w:basedOn w:val="Normln"/>
    <w:link w:val="TextpsmeneChar"/>
    <w:rsid w:val="006C57AA"/>
    <w:pPr>
      <w:numPr>
        <w:ilvl w:val="1"/>
        <w:numId w:val="1"/>
      </w:numPr>
      <w:outlineLvl w:val="7"/>
    </w:pPr>
    <w:rPr>
      <w:rFonts w:ascii="Arial" w:eastAsia="Arial" w:hAnsi="Arial"/>
      <w:szCs w:val="22"/>
      <w:lang w:val="en-US" w:eastAsia="en-US"/>
    </w:rPr>
  </w:style>
  <w:style w:type="character" w:customStyle="1" w:styleId="TextodstavceChar">
    <w:name w:val="Text odstavce Char"/>
    <w:basedOn w:val="Standardnpsmoodstavce"/>
    <w:link w:val="Textodstavce"/>
    <w:locked/>
    <w:rsid w:val="006C57AA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Nvrh">
    <w:name w:val="Návrh"/>
    <w:basedOn w:val="Normln"/>
    <w:next w:val="Normln"/>
    <w:rsid w:val="006C57AA"/>
    <w:pPr>
      <w:keepNext/>
      <w:keepLines/>
      <w:spacing w:after="240"/>
      <w:jc w:val="center"/>
      <w:outlineLvl w:val="0"/>
    </w:pPr>
    <w:rPr>
      <w:spacing w:val="40"/>
    </w:rPr>
  </w:style>
  <w:style w:type="paragraph" w:customStyle="1" w:styleId="Podpis">
    <w:name w:val="Podpis_"/>
    <w:basedOn w:val="Normln"/>
    <w:next w:val="funkce"/>
    <w:rsid w:val="006C57AA"/>
    <w:pPr>
      <w:keepNext/>
      <w:keepLines/>
      <w:numPr>
        <w:numId w:val="4"/>
      </w:numPr>
      <w:spacing w:before="720"/>
      <w:ind w:left="0" w:firstLine="0"/>
      <w:jc w:val="center"/>
    </w:pPr>
  </w:style>
  <w:style w:type="paragraph" w:customStyle="1" w:styleId="Nadpisparagrafu">
    <w:name w:val="Nadpis paragrafu"/>
    <w:basedOn w:val="Paragraf"/>
    <w:next w:val="Textodstavce"/>
    <w:rsid w:val="006C57AA"/>
    <w:pPr>
      <w:numPr>
        <w:numId w:val="5"/>
      </w:numPr>
      <w:ind w:left="0" w:firstLine="0"/>
    </w:pPr>
    <w:rPr>
      <w:b/>
    </w:rPr>
  </w:style>
  <w:style w:type="paragraph" w:customStyle="1" w:styleId="VYHLKA">
    <w:name w:val="VYHLÁŠKA"/>
    <w:basedOn w:val="Normln"/>
    <w:next w:val="nadpisvyhlky"/>
    <w:rsid w:val="006C57AA"/>
    <w:pPr>
      <w:keepNext/>
      <w:keepLines/>
      <w:jc w:val="center"/>
      <w:outlineLvl w:val="0"/>
    </w:pPr>
    <w:rPr>
      <w:b/>
      <w:caps/>
    </w:rPr>
  </w:style>
  <w:style w:type="paragraph" w:customStyle="1" w:styleId="VARIANTA">
    <w:name w:val="VARIANTA"/>
    <w:basedOn w:val="Normln"/>
    <w:next w:val="Normln"/>
    <w:rsid w:val="006C57AA"/>
    <w:pPr>
      <w:keepNext/>
      <w:spacing w:before="120" w:after="120"/>
    </w:pPr>
    <w:rPr>
      <w:caps/>
      <w:spacing w:val="60"/>
    </w:rPr>
  </w:style>
  <w:style w:type="paragraph" w:customStyle="1" w:styleId="VARIANTA-konec">
    <w:name w:val="VARIANTA - konec"/>
    <w:basedOn w:val="Normln"/>
    <w:next w:val="Normln"/>
    <w:rsid w:val="006C57AA"/>
    <w:rPr>
      <w:caps/>
      <w:spacing w:val="60"/>
    </w:rPr>
  </w:style>
  <w:style w:type="paragraph" w:customStyle="1" w:styleId="lnek">
    <w:name w:val="Článek"/>
    <w:basedOn w:val="Normln"/>
    <w:next w:val="Normln"/>
    <w:rsid w:val="006C57AA"/>
    <w:pPr>
      <w:keepNext/>
      <w:keepLines/>
      <w:spacing w:before="240"/>
      <w:jc w:val="center"/>
      <w:outlineLvl w:val="5"/>
    </w:pPr>
  </w:style>
  <w:style w:type="paragraph" w:customStyle="1" w:styleId="Nadpislnku">
    <w:name w:val="Nadpis článku"/>
    <w:basedOn w:val="lnek"/>
    <w:next w:val="Normln"/>
    <w:rsid w:val="006C57AA"/>
    <w:rPr>
      <w:b/>
    </w:rPr>
  </w:style>
  <w:style w:type="paragraph" w:customStyle="1" w:styleId="Textlnku">
    <w:name w:val="Text článku"/>
    <w:basedOn w:val="Normln"/>
    <w:rsid w:val="006C57AA"/>
    <w:pPr>
      <w:spacing w:before="240"/>
      <w:ind w:firstLine="425"/>
      <w:outlineLvl w:val="5"/>
    </w:pPr>
  </w:style>
  <w:style w:type="paragraph" w:customStyle="1" w:styleId="Textbodunovely">
    <w:name w:val="Text bodu novely"/>
    <w:basedOn w:val="Normln"/>
    <w:next w:val="Normln"/>
    <w:rsid w:val="006C57AA"/>
    <w:pPr>
      <w:ind w:left="567" w:hanging="567"/>
    </w:pPr>
  </w:style>
  <w:style w:type="paragraph" w:customStyle="1" w:styleId="Styl5">
    <w:name w:val="Styl5"/>
    <w:basedOn w:val="Normln"/>
    <w:autoRedefine/>
    <w:rsid w:val="006C57AA"/>
    <w:pPr>
      <w:spacing w:before="240"/>
    </w:pPr>
    <w:rPr>
      <w:b/>
    </w:rPr>
  </w:style>
  <w:style w:type="character" w:customStyle="1" w:styleId="Styl6CharChar">
    <w:name w:val="Styl6 Char Char"/>
    <w:link w:val="Styl6"/>
    <w:locked/>
    <w:rsid w:val="006C57AA"/>
    <w:rPr>
      <w:b/>
      <w:bCs/>
      <w:sz w:val="24"/>
      <w:szCs w:val="24"/>
      <w:u w:val="single"/>
    </w:rPr>
  </w:style>
  <w:style w:type="paragraph" w:customStyle="1" w:styleId="Styl6">
    <w:name w:val="Styl6"/>
    <w:basedOn w:val="Normln"/>
    <w:link w:val="Styl6CharChar"/>
    <w:autoRedefine/>
    <w:rsid w:val="006C57AA"/>
    <w:pPr>
      <w:numPr>
        <w:numId w:val="6"/>
      </w:numPr>
      <w:spacing w:before="480"/>
    </w:pPr>
    <w:rPr>
      <w:rFonts w:ascii="Arial" w:eastAsia="Arial" w:hAnsi="Arial"/>
      <w:b/>
      <w:bCs/>
      <w:szCs w:val="24"/>
      <w:u w:val="single"/>
      <w:lang w:val="x-none" w:eastAsia="x-none"/>
    </w:rPr>
  </w:style>
  <w:style w:type="paragraph" w:customStyle="1" w:styleId="nadpiszkona">
    <w:name w:val="nadpis zákona"/>
    <w:basedOn w:val="Normln"/>
    <w:next w:val="Normln"/>
    <w:rsid w:val="006C57AA"/>
    <w:pPr>
      <w:keepNext/>
      <w:keepLines/>
      <w:spacing w:before="120"/>
      <w:jc w:val="center"/>
      <w:outlineLvl w:val="0"/>
    </w:pPr>
    <w:rPr>
      <w:b/>
    </w:rPr>
  </w:style>
  <w:style w:type="paragraph" w:customStyle="1" w:styleId="Styl2">
    <w:name w:val="Styl2"/>
    <w:basedOn w:val="Normln"/>
    <w:autoRedefine/>
    <w:rsid w:val="006C57AA"/>
    <w:pPr>
      <w:tabs>
        <w:tab w:val="left" w:pos="426"/>
        <w:tab w:val="left" w:pos="2127"/>
      </w:tabs>
      <w:spacing w:before="120"/>
    </w:pPr>
    <w:rPr>
      <w:b/>
      <w:bCs/>
      <w:szCs w:val="24"/>
    </w:rPr>
  </w:style>
  <w:style w:type="paragraph" w:customStyle="1" w:styleId="Styl3">
    <w:name w:val="Styl3"/>
    <w:basedOn w:val="Normln"/>
    <w:autoRedefine/>
    <w:rsid w:val="006C57AA"/>
    <w:pPr>
      <w:tabs>
        <w:tab w:val="left" w:pos="567"/>
        <w:tab w:val="left" w:pos="993"/>
      </w:tabs>
      <w:spacing w:before="360"/>
      <w:jc w:val="left"/>
    </w:pPr>
    <w:rPr>
      <w:b/>
      <w:sz w:val="26"/>
      <w:szCs w:val="26"/>
    </w:rPr>
  </w:style>
  <w:style w:type="paragraph" w:customStyle="1" w:styleId="Styl1">
    <w:name w:val="Styl1"/>
    <w:basedOn w:val="Normln"/>
    <w:autoRedefine/>
    <w:rsid w:val="006C57AA"/>
    <w:pPr>
      <w:tabs>
        <w:tab w:val="left" w:pos="-284"/>
      </w:tabs>
      <w:spacing w:before="240"/>
      <w:ind w:left="426" w:hanging="426"/>
    </w:pPr>
    <w:rPr>
      <w:b/>
      <w:bCs/>
      <w:szCs w:val="24"/>
    </w:rPr>
  </w:style>
  <w:style w:type="character" w:customStyle="1" w:styleId="Styl1CharChar">
    <w:name w:val="Styl1 Char Char"/>
    <w:link w:val="Styl1Char"/>
    <w:locked/>
    <w:rsid w:val="006C57AA"/>
    <w:rPr>
      <w:b/>
      <w:bCs/>
      <w:sz w:val="24"/>
      <w:szCs w:val="24"/>
    </w:rPr>
  </w:style>
  <w:style w:type="paragraph" w:customStyle="1" w:styleId="Styl1Char">
    <w:name w:val="Styl1 Char"/>
    <w:basedOn w:val="Normln"/>
    <w:link w:val="Styl1CharChar"/>
    <w:autoRedefine/>
    <w:rsid w:val="006C57AA"/>
    <w:pPr>
      <w:tabs>
        <w:tab w:val="left" w:pos="-284"/>
      </w:tabs>
      <w:spacing w:before="480"/>
      <w:ind w:left="709" w:hanging="709"/>
      <w:jc w:val="left"/>
    </w:pPr>
    <w:rPr>
      <w:rFonts w:ascii="Arial" w:eastAsia="Arial" w:hAnsi="Arial"/>
      <w:b/>
      <w:bCs/>
      <w:szCs w:val="24"/>
      <w:lang w:val="x-none" w:eastAsia="x-none"/>
    </w:rPr>
  </w:style>
  <w:style w:type="paragraph" w:customStyle="1" w:styleId="CharChar">
    <w:name w:val="Char Char"/>
    <w:basedOn w:val="Normln"/>
    <w:rsid w:val="006C57AA"/>
    <w:pPr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character" w:styleId="Znakapoznpodarou">
    <w:name w:val="footnote reference"/>
    <w:uiPriority w:val="99"/>
    <w:semiHidden/>
    <w:unhideWhenUsed/>
    <w:rsid w:val="006C57AA"/>
    <w:rPr>
      <w:sz w:val="24"/>
      <w:vertAlign w:val="superscript"/>
      <w:lang w:val="en-US" w:eastAsia="en-US" w:bidi="ar-SA"/>
    </w:rPr>
  </w:style>
  <w:style w:type="character" w:styleId="Odkaznakoment">
    <w:name w:val="annotation reference"/>
    <w:uiPriority w:val="99"/>
    <w:semiHidden/>
    <w:unhideWhenUsed/>
    <w:rsid w:val="006C57AA"/>
    <w:rPr>
      <w:sz w:val="16"/>
      <w:szCs w:val="16"/>
      <w:lang w:val="en-US" w:eastAsia="en-US" w:bidi="ar-SA"/>
    </w:rPr>
  </w:style>
  <w:style w:type="character" w:styleId="slostrnky">
    <w:name w:val="page number"/>
    <w:basedOn w:val="Standardnpsmoodstavce"/>
    <w:semiHidden/>
    <w:unhideWhenUsed/>
    <w:rsid w:val="006C57AA"/>
    <w:rPr>
      <w:sz w:val="24"/>
      <w:lang w:val="en-US" w:eastAsia="en-US" w:bidi="ar-SA"/>
    </w:rPr>
  </w:style>
  <w:style w:type="character" w:customStyle="1" w:styleId="Odkaznapoznpodarou">
    <w:name w:val="Odkaz na pozn. pod čarou"/>
    <w:rsid w:val="006C57AA"/>
    <w:rPr>
      <w:sz w:val="24"/>
      <w:vertAlign w:val="superscript"/>
      <w:lang w:val="en-US" w:eastAsia="en-US" w:bidi="ar-SA"/>
    </w:rPr>
  </w:style>
  <w:style w:type="table" w:styleId="Mkatabulky">
    <w:name w:val="Table Grid"/>
    <w:basedOn w:val="Normlntabulka"/>
    <w:rsid w:val="006C57A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C8584C"/>
    <w:rPr>
      <w:color w:val="0000FF"/>
      <w:u w:val="single"/>
    </w:rPr>
  </w:style>
  <w:style w:type="paragraph" w:customStyle="1" w:styleId="Default">
    <w:name w:val="Default"/>
    <w:rsid w:val="00C8584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C8584C"/>
    <w:pPr>
      <w:spacing w:after="200" w:line="276" w:lineRule="auto"/>
      <w:ind w:left="720"/>
      <w:contextualSpacing/>
      <w:jc w:val="left"/>
    </w:pPr>
    <w:rPr>
      <w:rFonts w:ascii="Arial" w:eastAsia="Arial" w:hAnsi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business.center.cz/business/pravo/zakony/stavebni/cast3h3d5.asp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onyprolidi.cz/disk/cs/file/2006/2006c163z0503_2013c029z0063p007u001.pd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zakonyprolidi.cz/disk/cs/file/2006/2006c163z0503_2013c029z0063p011u001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onyprolidi.cz/cs/2006-503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business.center.cz/business/pravo/zakony/stavebni/cast4h1d1.aspx" TargetMode="External"/><Relationship Id="rId10" Type="http://schemas.openxmlformats.org/officeDocument/2006/relationships/hyperlink" Target="http://www.zakonyprolidi.cz/cs/2006-18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onyprolidi.cz/cs/2006-183" TargetMode="External"/><Relationship Id="rId14" Type="http://schemas.openxmlformats.org/officeDocument/2006/relationships/hyperlink" Target="http://business.center.cz/business/pravo/zakony/stavebni/cast5h3.aspx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ssoud.cz" TargetMode="External"/><Relationship Id="rId1" Type="http://schemas.openxmlformats.org/officeDocument/2006/relationships/hyperlink" Target="http://www.nssoud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99084036-386D-46F7-AEEF-F067EBEBF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2848</Words>
  <Characters>16806</Characters>
  <Application>Microsoft Office Word</Application>
  <DocSecurity>0</DocSecurity>
  <Lines>140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MMR</Company>
  <LinksUpToDate>false</LinksUpToDate>
  <CharactersWithSpaces>19615</CharactersWithSpaces>
  <SharedDoc>false</SharedDoc>
  <HLinks>
    <vt:vector size="18" baseType="variant">
      <vt:variant>
        <vt:i4>6094848</vt:i4>
      </vt:variant>
      <vt:variant>
        <vt:i4>6</vt:i4>
      </vt:variant>
      <vt:variant>
        <vt:i4>0</vt:i4>
      </vt:variant>
      <vt:variant>
        <vt:i4>5</vt:i4>
      </vt:variant>
      <vt:variant>
        <vt:lpwstr>http://business.center.cz/business/pravo/zakony/stavebni/cast4h1d1.aspx</vt:lpwstr>
      </vt:variant>
      <vt:variant>
        <vt:lpwstr>par103</vt:lpwstr>
      </vt:variant>
      <vt:variant>
        <vt:i4>6619234</vt:i4>
      </vt:variant>
      <vt:variant>
        <vt:i4>3</vt:i4>
      </vt:variant>
      <vt:variant>
        <vt:i4>0</vt:i4>
      </vt:variant>
      <vt:variant>
        <vt:i4>5</vt:i4>
      </vt:variant>
      <vt:variant>
        <vt:lpwstr>http://business.center.cz/business/pravo/zakony/stavebni/cast5h3.aspx</vt:lpwstr>
      </vt:variant>
      <vt:variant>
        <vt:lpwstr>par169</vt:lpwstr>
      </vt:variant>
      <vt:variant>
        <vt:i4>6684720</vt:i4>
      </vt:variant>
      <vt:variant>
        <vt:i4>0</vt:i4>
      </vt:variant>
      <vt:variant>
        <vt:i4>0</vt:i4>
      </vt:variant>
      <vt:variant>
        <vt:i4>5</vt:i4>
      </vt:variant>
      <vt:variant>
        <vt:lpwstr>http://business.center.cz/business/pravo/zakony/stavebni/cast3h3d5.aspx</vt:lpwstr>
      </vt:variant>
      <vt:variant>
        <vt:lpwstr>par86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TV</cp:lastModifiedBy>
  <cp:revision>4</cp:revision>
  <dcterms:created xsi:type="dcterms:W3CDTF">2016-11-28T13:21:00Z</dcterms:created>
  <dcterms:modified xsi:type="dcterms:W3CDTF">2016-11-28T14:46:00Z</dcterms:modified>
</cp:coreProperties>
</file>